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F9E51" w14:textId="77777777" w:rsidR="00277182" w:rsidRDefault="00277182">
      <w:pPr>
        <w:rPr>
          <w:lang w:val="en-US"/>
        </w:rPr>
      </w:pPr>
    </w:p>
    <w:p w14:paraId="72E95028" w14:textId="77777777" w:rsidR="00454A38" w:rsidRPr="00C43197" w:rsidRDefault="00454A38" w:rsidP="00454A38">
      <w:pPr>
        <w:jc w:val="center"/>
        <w:rPr>
          <w:b/>
          <w:sz w:val="32"/>
          <w:szCs w:val="20"/>
        </w:rPr>
      </w:pPr>
      <w:r w:rsidRPr="00382A2B">
        <w:rPr>
          <w:rFonts w:eastAsia="Calibri"/>
          <w:b/>
          <w:sz w:val="32"/>
          <w:szCs w:val="20"/>
        </w:rPr>
        <w:t>Paper Title</w:t>
      </w:r>
      <w:r w:rsidRPr="00382A2B">
        <w:rPr>
          <w:rFonts w:eastAsia="Calibri"/>
          <w:b/>
          <w:color w:val="365F91"/>
          <w:sz w:val="32"/>
          <w:szCs w:val="20"/>
        </w:rPr>
        <w:t xml:space="preserve"> </w:t>
      </w:r>
      <w:r w:rsidRPr="00382A2B">
        <w:rPr>
          <w:rFonts w:eastAsia="Calibri"/>
          <w:b/>
          <w:color w:val="FF0000"/>
          <w:sz w:val="32"/>
          <w:szCs w:val="20"/>
        </w:rPr>
        <w:t>(16 Bold)</w:t>
      </w:r>
    </w:p>
    <w:p w14:paraId="7BB4FA5A" w14:textId="77777777" w:rsidR="00454A38" w:rsidRPr="004C6469" w:rsidRDefault="00454A38" w:rsidP="00454A38">
      <w:pPr>
        <w:jc w:val="both"/>
        <w:rPr>
          <w:sz w:val="20"/>
          <w:szCs w:val="20"/>
          <w:vertAlign w:val="superscript"/>
        </w:rPr>
      </w:pPr>
    </w:p>
    <w:p w14:paraId="68F53738" w14:textId="77777777" w:rsidR="00454A38" w:rsidRPr="00C43197" w:rsidRDefault="00454A38" w:rsidP="00454A38">
      <w:pPr>
        <w:jc w:val="center"/>
        <w:rPr>
          <w:sz w:val="28"/>
          <w:szCs w:val="20"/>
        </w:rPr>
      </w:pPr>
      <w:r w:rsidRPr="00382A2B">
        <w:rPr>
          <w:rFonts w:eastAsia="Calibri"/>
          <w:bCs/>
          <w:sz w:val="28"/>
          <w:szCs w:val="20"/>
        </w:rPr>
        <w:t>Author</w:t>
      </w:r>
      <w:r w:rsidRPr="00382A2B">
        <w:rPr>
          <w:rFonts w:eastAsia="Calibri"/>
          <w:bCs/>
          <w:color w:val="365F91"/>
          <w:sz w:val="28"/>
          <w:szCs w:val="20"/>
        </w:rPr>
        <w:t xml:space="preserve"> </w:t>
      </w:r>
      <w:r w:rsidRPr="00382A2B">
        <w:rPr>
          <w:rFonts w:eastAsia="Calibri"/>
          <w:bCs/>
          <w:color w:val="FF0000"/>
          <w:sz w:val="28"/>
          <w:szCs w:val="20"/>
        </w:rPr>
        <w:t>(14)</w:t>
      </w:r>
    </w:p>
    <w:p w14:paraId="2254482C" w14:textId="77777777" w:rsidR="00454A38" w:rsidRPr="00C43197" w:rsidRDefault="00454A38" w:rsidP="00454A38">
      <w:pPr>
        <w:jc w:val="center"/>
        <w:rPr>
          <w:i/>
          <w:sz w:val="20"/>
          <w:szCs w:val="20"/>
        </w:rPr>
      </w:pPr>
      <w:r w:rsidRPr="00C43197">
        <w:rPr>
          <w:i/>
          <w:sz w:val="20"/>
          <w:szCs w:val="20"/>
          <w:vertAlign w:val="superscript"/>
        </w:rPr>
        <w:t>1,2</w:t>
      </w:r>
      <w:r w:rsidRPr="00C43197">
        <w:rPr>
          <w:i/>
          <w:sz w:val="20"/>
          <w:szCs w:val="20"/>
        </w:rPr>
        <w:t>Student, Kakatiya University of Engineering and Technology, Warangal, Telangana</w:t>
      </w:r>
    </w:p>
    <w:p w14:paraId="166177E2" w14:textId="5F2711B7" w:rsidR="00454A38" w:rsidRPr="00C43197" w:rsidRDefault="00454A38" w:rsidP="00454A38">
      <w:pPr>
        <w:jc w:val="center"/>
        <w:rPr>
          <w:i/>
          <w:sz w:val="20"/>
          <w:szCs w:val="20"/>
        </w:rPr>
      </w:pPr>
      <w:r w:rsidRPr="00C43197">
        <w:rPr>
          <w:i/>
          <w:sz w:val="20"/>
          <w:szCs w:val="20"/>
          <w:vertAlign w:val="superscript"/>
        </w:rPr>
        <w:t>3</w:t>
      </w:r>
      <w:proofErr w:type="gramStart"/>
      <w:r w:rsidRPr="00C43197">
        <w:rPr>
          <w:i/>
          <w:sz w:val="20"/>
          <w:szCs w:val="20"/>
        </w:rPr>
        <w:t>Student,Anurag</w:t>
      </w:r>
      <w:proofErr w:type="gramEnd"/>
      <w:r w:rsidRPr="00C43197">
        <w:rPr>
          <w:i/>
          <w:sz w:val="20"/>
          <w:szCs w:val="20"/>
        </w:rPr>
        <w:t xml:space="preserve"> Group of </w:t>
      </w:r>
      <w:proofErr w:type="spellStart"/>
      <w:proofErr w:type="gramStart"/>
      <w:r w:rsidRPr="00C43197">
        <w:rPr>
          <w:i/>
          <w:sz w:val="20"/>
          <w:szCs w:val="20"/>
        </w:rPr>
        <w:t>Institutions,Hyderabad</w:t>
      </w:r>
      <w:proofErr w:type="spellEnd"/>
      <w:proofErr w:type="gramEnd"/>
      <w:r w:rsidRPr="00C43197">
        <w:rPr>
          <w:i/>
          <w:sz w:val="20"/>
          <w:szCs w:val="20"/>
        </w:rPr>
        <w:t>, Telangana.</w:t>
      </w:r>
    </w:p>
    <w:p w14:paraId="3440DFE9" w14:textId="709ABF81" w:rsidR="00454A38" w:rsidRDefault="00454A38" w:rsidP="00454A38">
      <w:pPr>
        <w:jc w:val="center"/>
        <w:rPr>
          <w:i/>
          <w:sz w:val="20"/>
          <w:szCs w:val="20"/>
        </w:rPr>
      </w:pPr>
      <w:r w:rsidRPr="00BD65D1">
        <w:rPr>
          <w:i/>
          <w:sz w:val="20"/>
          <w:szCs w:val="20"/>
        </w:rPr>
        <w:t xml:space="preserve">Corresponding Author: </w:t>
      </w:r>
      <w:proofErr w:type="spellStart"/>
      <w:r w:rsidRPr="001D68EE">
        <w:rPr>
          <w:i/>
          <w:sz w:val="20"/>
          <w:szCs w:val="20"/>
        </w:rPr>
        <w:t>xxxx</w:t>
      </w:r>
      <w:proofErr w:type="spellEnd"/>
      <w:r w:rsidRPr="001D68EE">
        <w:rPr>
          <w:i/>
          <w:sz w:val="20"/>
          <w:szCs w:val="20"/>
        </w:rPr>
        <w:t xml:space="preserve"> </w:t>
      </w:r>
      <w:r w:rsidRPr="00C94CEF">
        <w:rPr>
          <w:i/>
          <w:color w:val="FF0000"/>
          <w:sz w:val="20"/>
          <w:szCs w:val="20"/>
        </w:rPr>
        <w:t>(10)</w:t>
      </w:r>
    </w:p>
    <w:p w14:paraId="1C229A08" w14:textId="4D4B38F0" w:rsidR="00090F8D" w:rsidRDefault="00090F8D" w:rsidP="00454A38">
      <w:pPr>
        <w:jc w:val="both"/>
        <w:rPr>
          <w:b/>
          <w:bCs/>
          <w:sz w:val="20"/>
          <w:szCs w:val="20"/>
        </w:rPr>
      </w:pPr>
      <w:r>
        <w:rPr>
          <w:b/>
          <w:bCs/>
          <w:sz w:val="20"/>
          <w:szCs w:val="20"/>
        </w:rPr>
        <w:t>Abstract</w:t>
      </w:r>
    </w:p>
    <w:p w14:paraId="47B55BBF" w14:textId="7BB1B66A" w:rsidR="00090F8D" w:rsidRDefault="00090F8D" w:rsidP="00454A38">
      <w:pPr>
        <w:jc w:val="both"/>
        <w:rPr>
          <w:b/>
          <w:bCs/>
          <w:sz w:val="20"/>
          <w:szCs w:val="20"/>
        </w:rPr>
      </w:pPr>
      <w:r>
        <w:rPr>
          <w:b/>
          <w:bCs/>
          <w:noProof/>
          <w:sz w:val="20"/>
          <w:szCs w:val="20"/>
          <w14:ligatures w14:val="standardContextual"/>
        </w:rPr>
        <mc:AlternateContent>
          <mc:Choice Requires="wps">
            <w:drawing>
              <wp:anchor distT="0" distB="0" distL="114300" distR="114300" simplePos="0" relativeHeight="251659264" behindDoc="0" locked="0" layoutInCell="1" allowOverlap="1" wp14:anchorId="15238EC8" wp14:editId="3EBE9D23">
                <wp:simplePos x="0" y="0"/>
                <wp:positionH relativeFrom="margin">
                  <wp:align>right</wp:align>
                </wp:positionH>
                <wp:positionV relativeFrom="paragraph">
                  <wp:posOffset>65405</wp:posOffset>
                </wp:positionV>
                <wp:extent cx="6050280" cy="1487805"/>
                <wp:effectExtent l="0" t="0" r="7620" b="0"/>
                <wp:wrapNone/>
                <wp:docPr id="1081355703" name="Text Box 6"/>
                <wp:cNvGraphicFramePr/>
                <a:graphic xmlns:a="http://schemas.openxmlformats.org/drawingml/2006/main">
                  <a:graphicData uri="http://schemas.microsoft.com/office/word/2010/wordprocessingShape">
                    <wps:wsp>
                      <wps:cNvSpPr txBox="1"/>
                      <wps:spPr>
                        <a:xfrm>
                          <a:off x="0" y="0"/>
                          <a:ext cx="6050280" cy="1487805"/>
                        </a:xfrm>
                        <a:prstGeom prst="rect">
                          <a:avLst/>
                        </a:prstGeom>
                        <a:solidFill>
                          <a:srgbClr val="F2EFFF"/>
                        </a:solidFill>
                        <a:ln w="6350">
                          <a:noFill/>
                        </a:ln>
                      </wps:spPr>
                      <wps:txbx>
                        <w:txbxContent>
                          <w:p w14:paraId="1FFB8906" w14:textId="3349F657" w:rsidR="00090F8D" w:rsidRPr="00494585" w:rsidRDefault="00090F8D" w:rsidP="00090F8D">
                            <w:pPr>
                              <w:jc w:val="both"/>
                              <w:rPr>
                                <w:bCs/>
                                <w:sz w:val="20"/>
                                <w:szCs w:val="20"/>
                              </w:rPr>
                            </w:pPr>
                            <w:r w:rsidRPr="00494585">
                              <w:rPr>
                                <w:bCs/>
                                <w:sz w:val="20"/>
                                <w:szCs w:val="20"/>
                              </w:rPr>
                              <w:t xml:space="preserve">In this paper </w:t>
                            </w:r>
                            <w:proofErr w:type="spellStart"/>
                            <w:proofErr w:type="gramStart"/>
                            <w:r w:rsidRPr="00494585">
                              <w:rPr>
                                <w:bCs/>
                                <w:sz w:val="20"/>
                                <w:szCs w:val="20"/>
                              </w:rPr>
                              <w:t>i.ecamless</w:t>
                            </w:r>
                            <w:proofErr w:type="spellEnd"/>
                            <w:proofErr w:type="gramEnd"/>
                            <w:r w:rsidRPr="00494585">
                              <w:rPr>
                                <w:bCs/>
                                <w:sz w:val="20"/>
                                <w:szCs w:val="20"/>
                              </w:rPr>
                              <w:t xml:space="preserve"> engine, the valve motion is controlled directly by </w:t>
                            </w:r>
                            <w:proofErr w:type="gramStart"/>
                            <w:r w:rsidRPr="00494585">
                              <w:rPr>
                                <w:bCs/>
                                <w:sz w:val="20"/>
                                <w:szCs w:val="20"/>
                              </w:rPr>
                              <w:t>a</w:t>
                            </w:r>
                            <w:proofErr w:type="gramEnd"/>
                            <w:r w:rsidRPr="00494585">
                              <w:rPr>
                                <w:bCs/>
                                <w:sz w:val="20"/>
                                <w:szCs w:val="20"/>
                              </w:rPr>
                              <w:t xml:space="preserve"> electromagnetic </w:t>
                            </w:r>
                            <w:proofErr w:type="gramStart"/>
                            <w:r w:rsidRPr="00494585">
                              <w:rPr>
                                <w:bCs/>
                                <w:sz w:val="20"/>
                                <w:szCs w:val="20"/>
                              </w:rPr>
                              <w:t>actuator  there’s</w:t>
                            </w:r>
                            <w:proofErr w:type="gramEnd"/>
                            <w:r w:rsidRPr="00494585">
                              <w:rPr>
                                <w:bCs/>
                                <w:sz w:val="20"/>
                                <w:szCs w:val="20"/>
                              </w:rPr>
                              <w:t xml:space="preserve"> no camshaft or connecting </w:t>
                            </w:r>
                            <w:proofErr w:type="gramStart"/>
                            <w:r w:rsidRPr="00494585">
                              <w:rPr>
                                <w:bCs/>
                                <w:sz w:val="20"/>
                                <w:szCs w:val="20"/>
                              </w:rPr>
                              <w:t>mechanisms .Precise</w:t>
                            </w:r>
                            <w:proofErr w:type="gramEnd"/>
                            <w:r w:rsidRPr="00494585">
                              <w:rPr>
                                <w:bCs/>
                                <w:sz w:val="20"/>
                                <w:szCs w:val="20"/>
                              </w:rPr>
                              <w:t xml:space="preserve"> electromagnetic actuator or solenoid controls the valve operations, opening, closing etc. The project looks at the working of the electromagnetic actuator </w:t>
                            </w:r>
                            <w:proofErr w:type="spellStart"/>
                            <w:r w:rsidRPr="00494585">
                              <w:rPr>
                                <w:bCs/>
                                <w:sz w:val="20"/>
                                <w:szCs w:val="20"/>
                              </w:rPr>
                              <w:t>camless</w:t>
                            </w:r>
                            <w:proofErr w:type="spellEnd"/>
                            <w:r w:rsidRPr="00494585">
                              <w:rPr>
                                <w:bCs/>
                                <w:sz w:val="20"/>
                                <w:szCs w:val="20"/>
                              </w:rPr>
                              <w:t xml:space="preserve"> engine, its general features and benefits over conventional engines Since the invention of engine and till now four stroke IC engines are working on camshaft Mechanism. Although the conventional system has proven to be convenient and safe. Its fixed valve timing is necessarily a compromise of combustion stability, fuel economy and maximum torque objectives.  Cam is an integral part of an engine as it controls valve actuation which in turn is responsible for supply of air-fuel mixture into the combustion chamber and for the removal of exhaust gases from the combustion chambers. </w:t>
                            </w:r>
                            <w:r w:rsidRPr="00494585">
                              <w:rPr>
                                <w:b/>
                                <w:color w:val="FF0000"/>
                                <w:sz w:val="20"/>
                                <w:szCs w:val="20"/>
                              </w:rPr>
                              <w:t>(10Regular)</w:t>
                            </w:r>
                          </w:p>
                          <w:p w14:paraId="60127B97" w14:textId="77777777" w:rsidR="00090F8D" w:rsidRDefault="00090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238EC8" id="_x0000_t202" coordsize="21600,21600" o:spt="202" path="m,l,21600r21600,l21600,xe">
                <v:stroke joinstyle="miter"/>
                <v:path gradientshapeok="t" o:connecttype="rect"/>
              </v:shapetype>
              <v:shape id="Text Box 6" o:spid="_x0000_s1026" type="#_x0000_t202" style="position:absolute;left:0;text-align:left;margin-left:425.2pt;margin-top:5.15pt;width:476.4pt;height:117.15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" fillcolor="#f2efff" stroked="f" strokeweight=".5pt">
                <v:textbox>
                  <w:txbxContent>
                    <w:p w14:paraId="1FFB8906" w14:textId="3349F657" w:rsidR="00090F8D" w:rsidRPr="00494585" w:rsidRDefault="00090F8D" w:rsidP="00090F8D">
                      <w:pPr>
                        <w:jc w:val="both"/>
                        <w:rPr>
                          <w:bCs/>
                          <w:sz w:val="20"/>
                          <w:szCs w:val="20"/>
                        </w:rPr>
                      </w:pPr>
                      <w:r w:rsidRPr="00494585">
                        <w:rPr>
                          <w:bCs/>
                          <w:sz w:val="20"/>
                          <w:szCs w:val="20"/>
                        </w:rPr>
                        <w:t xml:space="preserve">In this paper </w:t>
                      </w:r>
                      <w:proofErr w:type="spellStart"/>
                      <w:proofErr w:type="gramStart"/>
                      <w:r w:rsidRPr="00494585">
                        <w:rPr>
                          <w:bCs/>
                          <w:sz w:val="20"/>
                          <w:szCs w:val="20"/>
                        </w:rPr>
                        <w:t>i.ecamless</w:t>
                      </w:r>
                      <w:proofErr w:type="spellEnd"/>
                      <w:proofErr w:type="gramEnd"/>
                      <w:r w:rsidRPr="00494585">
                        <w:rPr>
                          <w:bCs/>
                          <w:sz w:val="20"/>
                          <w:szCs w:val="20"/>
                        </w:rPr>
                        <w:t xml:space="preserve"> engine, the valve motion is controlled directly by </w:t>
                      </w:r>
                      <w:proofErr w:type="gramStart"/>
                      <w:r w:rsidRPr="00494585">
                        <w:rPr>
                          <w:bCs/>
                          <w:sz w:val="20"/>
                          <w:szCs w:val="20"/>
                        </w:rPr>
                        <w:t>a</w:t>
                      </w:r>
                      <w:proofErr w:type="gramEnd"/>
                      <w:r w:rsidRPr="00494585">
                        <w:rPr>
                          <w:bCs/>
                          <w:sz w:val="20"/>
                          <w:szCs w:val="20"/>
                        </w:rPr>
                        <w:t xml:space="preserve"> electromagnetic </w:t>
                      </w:r>
                      <w:proofErr w:type="gramStart"/>
                      <w:r w:rsidRPr="00494585">
                        <w:rPr>
                          <w:bCs/>
                          <w:sz w:val="20"/>
                          <w:szCs w:val="20"/>
                        </w:rPr>
                        <w:t>actuator  there’s</w:t>
                      </w:r>
                      <w:proofErr w:type="gramEnd"/>
                      <w:r w:rsidRPr="00494585">
                        <w:rPr>
                          <w:bCs/>
                          <w:sz w:val="20"/>
                          <w:szCs w:val="20"/>
                        </w:rPr>
                        <w:t xml:space="preserve"> no camshaft or connecting </w:t>
                      </w:r>
                      <w:proofErr w:type="gramStart"/>
                      <w:r w:rsidRPr="00494585">
                        <w:rPr>
                          <w:bCs/>
                          <w:sz w:val="20"/>
                          <w:szCs w:val="20"/>
                        </w:rPr>
                        <w:t>mechanisms .Precise</w:t>
                      </w:r>
                      <w:proofErr w:type="gramEnd"/>
                      <w:r w:rsidRPr="00494585">
                        <w:rPr>
                          <w:bCs/>
                          <w:sz w:val="20"/>
                          <w:szCs w:val="20"/>
                        </w:rPr>
                        <w:t xml:space="preserve"> electromagnetic actuator or solenoid controls the valve operations, opening, closing etc. The project looks at the working of the electromagnetic actuator </w:t>
                      </w:r>
                      <w:proofErr w:type="spellStart"/>
                      <w:r w:rsidRPr="00494585">
                        <w:rPr>
                          <w:bCs/>
                          <w:sz w:val="20"/>
                          <w:szCs w:val="20"/>
                        </w:rPr>
                        <w:t>camless</w:t>
                      </w:r>
                      <w:proofErr w:type="spellEnd"/>
                      <w:r w:rsidRPr="00494585">
                        <w:rPr>
                          <w:bCs/>
                          <w:sz w:val="20"/>
                          <w:szCs w:val="20"/>
                        </w:rPr>
                        <w:t xml:space="preserve"> engine, its general features and benefits over conventional engines Since the invention of engine and till now four stroke IC engines are working on camshaft Mechanism. Although the conventional system has proven to be convenient and safe. Its fixed valve timing is necessarily a compromise of combustion stability, fuel economy and maximum torque objectives.  Cam is an integral part of an engine as it controls valve actuation which in turn is responsible for supply of air-fuel mixture into the combustion chamber and for the removal of exhaust gases from the combustion chambers. </w:t>
                      </w:r>
                      <w:r w:rsidRPr="00494585">
                        <w:rPr>
                          <w:b/>
                          <w:color w:val="FF0000"/>
                          <w:sz w:val="20"/>
                          <w:szCs w:val="20"/>
                        </w:rPr>
                        <w:t>(10Regular)</w:t>
                      </w:r>
                    </w:p>
                    <w:p w14:paraId="60127B97" w14:textId="77777777" w:rsidR="00090F8D" w:rsidRDefault="00090F8D"/>
                  </w:txbxContent>
                </v:textbox>
                <w10:wrap anchorx="margin"/>
              </v:shape>
            </w:pict>
          </mc:Fallback>
        </mc:AlternateContent>
      </w:r>
    </w:p>
    <w:p w14:paraId="37BB6A3A" w14:textId="1D43E194" w:rsidR="00090F8D" w:rsidRDefault="00090F8D" w:rsidP="00454A38">
      <w:pPr>
        <w:jc w:val="both"/>
        <w:rPr>
          <w:b/>
          <w:bCs/>
          <w:sz w:val="20"/>
          <w:szCs w:val="20"/>
        </w:rPr>
      </w:pPr>
    </w:p>
    <w:p w14:paraId="575D758B" w14:textId="020C02C0" w:rsidR="00090F8D" w:rsidRDefault="00090F8D" w:rsidP="00454A38">
      <w:pPr>
        <w:jc w:val="both"/>
        <w:rPr>
          <w:b/>
          <w:bCs/>
          <w:sz w:val="20"/>
          <w:szCs w:val="20"/>
        </w:rPr>
      </w:pPr>
    </w:p>
    <w:p w14:paraId="5A72B653" w14:textId="77777777" w:rsidR="00090F8D" w:rsidRDefault="00090F8D" w:rsidP="00454A38">
      <w:pPr>
        <w:jc w:val="both"/>
        <w:rPr>
          <w:b/>
          <w:bCs/>
          <w:sz w:val="20"/>
          <w:szCs w:val="20"/>
        </w:rPr>
      </w:pPr>
    </w:p>
    <w:p w14:paraId="34D4F3DB" w14:textId="092F1014" w:rsidR="00090F8D" w:rsidRDefault="00090F8D" w:rsidP="00454A38">
      <w:pPr>
        <w:jc w:val="both"/>
        <w:rPr>
          <w:b/>
          <w:bCs/>
          <w:sz w:val="20"/>
          <w:szCs w:val="20"/>
        </w:rPr>
      </w:pPr>
    </w:p>
    <w:p w14:paraId="42897AE6" w14:textId="77777777" w:rsidR="00090F8D" w:rsidRDefault="00090F8D" w:rsidP="00454A38">
      <w:pPr>
        <w:jc w:val="both"/>
        <w:rPr>
          <w:b/>
          <w:bCs/>
          <w:sz w:val="20"/>
          <w:szCs w:val="20"/>
        </w:rPr>
      </w:pPr>
    </w:p>
    <w:p w14:paraId="43527701" w14:textId="2C54BDB1" w:rsidR="00090F8D" w:rsidRDefault="00090F8D" w:rsidP="00454A38">
      <w:pPr>
        <w:jc w:val="both"/>
        <w:rPr>
          <w:b/>
          <w:bCs/>
          <w:sz w:val="20"/>
          <w:szCs w:val="20"/>
        </w:rPr>
      </w:pPr>
    </w:p>
    <w:p w14:paraId="0CB804C5" w14:textId="77777777" w:rsidR="00090F8D" w:rsidRDefault="00090F8D" w:rsidP="00454A38">
      <w:pPr>
        <w:jc w:val="both"/>
        <w:rPr>
          <w:b/>
          <w:bCs/>
          <w:sz w:val="20"/>
          <w:szCs w:val="20"/>
        </w:rPr>
      </w:pPr>
    </w:p>
    <w:p w14:paraId="137237D7" w14:textId="77777777" w:rsidR="00090F8D" w:rsidRDefault="00090F8D" w:rsidP="00454A38">
      <w:pPr>
        <w:jc w:val="both"/>
        <w:rPr>
          <w:b/>
          <w:bCs/>
          <w:sz w:val="20"/>
          <w:szCs w:val="20"/>
        </w:rPr>
      </w:pPr>
    </w:p>
    <w:p w14:paraId="20E0ACF3" w14:textId="77777777" w:rsidR="00090F8D" w:rsidRDefault="00090F8D" w:rsidP="00454A38">
      <w:pPr>
        <w:jc w:val="both"/>
        <w:rPr>
          <w:b/>
          <w:sz w:val="20"/>
          <w:szCs w:val="20"/>
        </w:rPr>
      </w:pPr>
    </w:p>
    <w:p w14:paraId="6CFA8A10" w14:textId="77777777" w:rsidR="00090F8D" w:rsidRDefault="00090F8D" w:rsidP="00454A38">
      <w:pPr>
        <w:jc w:val="both"/>
        <w:rPr>
          <w:b/>
          <w:sz w:val="20"/>
          <w:szCs w:val="20"/>
        </w:rPr>
      </w:pPr>
    </w:p>
    <w:p w14:paraId="6B3D77E1" w14:textId="708D04B5" w:rsidR="00454A38" w:rsidRPr="00AA08B2" w:rsidRDefault="00454A38" w:rsidP="00454A38">
      <w:pPr>
        <w:jc w:val="both"/>
        <w:rPr>
          <w:b/>
          <w:sz w:val="20"/>
          <w:szCs w:val="20"/>
        </w:rPr>
      </w:pPr>
      <w:r w:rsidRPr="00AA08B2">
        <w:rPr>
          <w:b/>
          <w:sz w:val="20"/>
          <w:szCs w:val="20"/>
        </w:rPr>
        <w:t xml:space="preserve">KEYWORD: </w:t>
      </w:r>
    </w:p>
    <w:p w14:paraId="7845787F" w14:textId="77777777" w:rsidR="00061AAF" w:rsidRDefault="00061AAF">
      <w:pPr>
        <w:rPr>
          <w:lang w:val="en-US"/>
        </w:rPr>
        <w:sectPr w:rsidR="00061AAF" w:rsidSect="00AC76F5">
          <w:headerReference w:type="even" r:id="rId7"/>
          <w:headerReference w:type="default" r:id="rId8"/>
          <w:footerReference w:type="default" r:id="rId9"/>
          <w:headerReference w:type="first" r:id="rId10"/>
          <w:footerReference w:type="first" r:id="rId11"/>
          <w:pgSz w:w="12240" w:h="15840"/>
          <w:pgMar w:top="1600" w:right="1440" w:bottom="1440" w:left="1440" w:header="720" w:footer="720" w:gutter="0"/>
          <w:cols w:space="720"/>
          <w:titlePg/>
          <w:docGrid w:linePitch="360"/>
        </w:sectPr>
      </w:pPr>
    </w:p>
    <w:p w14:paraId="302CEA8D" w14:textId="2100DD5D" w:rsidR="00E60DE6" w:rsidRDefault="00E60DE6">
      <w:pPr>
        <w:rPr>
          <w:lang w:val="en-US"/>
        </w:rPr>
      </w:pPr>
    </w:p>
    <w:p w14:paraId="0B5A13C1" w14:textId="77777777" w:rsidR="00AC76F5" w:rsidRDefault="00AC76F5" w:rsidP="006701C2">
      <w:pPr>
        <w:pStyle w:val="ListParagraph"/>
        <w:numPr>
          <w:ilvl w:val="0"/>
          <w:numId w:val="1"/>
        </w:numPr>
        <w:ind w:left="360"/>
        <w:jc w:val="both"/>
        <w:rPr>
          <w:b/>
          <w:smallCaps/>
        </w:rPr>
        <w:sectPr w:rsidR="00AC76F5" w:rsidSect="00061AAF">
          <w:type w:val="continuous"/>
          <w:pgSz w:w="12240" w:h="15840"/>
          <w:pgMar w:top="1600" w:right="1440" w:bottom="1440" w:left="1440" w:header="720" w:footer="720" w:gutter="0"/>
          <w:cols w:num="2" w:space="720"/>
          <w:titlePg/>
          <w:docGrid w:linePitch="360"/>
        </w:sectPr>
      </w:pPr>
    </w:p>
    <w:p w14:paraId="462EE7C8" w14:textId="1BAC1ADE" w:rsidR="006701C2" w:rsidRPr="007D67E7" w:rsidRDefault="006701C2" w:rsidP="00A74094">
      <w:pPr>
        <w:pStyle w:val="ListParagraph"/>
        <w:numPr>
          <w:ilvl w:val="0"/>
          <w:numId w:val="1"/>
        </w:numPr>
        <w:spacing w:line="276" w:lineRule="auto"/>
        <w:ind w:left="360"/>
        <w:jc w:val="both"/>
        <w:rPr>
          <w:b/>
          <w:sz w:val="22"/>
          <w:szCs w:val="22"/>
        </w:rPr>
      </w:pPr>
      <w:proofErr w:type="gramStart"/>
      <w:r w:rsidRPr="007D67E7">
        <w:rPr>
          <w:b/>
          <w:smallCaps/>
          <w:sz w:val="22"/>
          <w:szCs w:val="22"/>
        </w:rPr>
        <w:t>INTRODUCTION</w:t>
      </w:r>
      <w:r w:rsidRPr="007D67E7">
        <w:rPr>
          <w:b/>
          <w:color w:val="FF0000"/>
          <w:sz w:val="22"/>
          <w:szCs w:val="22"/>
        </w:rPr>
        <w:t>(</w:t>
      </w:r>
      <w:proofErr w:type="gramEnd"/>
      <w:r w:rsidRPr="007D67E7">
        <w:rPr>
          <w:b/>
          <w:color w:val="FF0000"/>
          <w:sz w:val="22"/>
          <w:szCs w:val="22"/>
        </w:rPr>
        <w:t>1</w:t>
      </w:r>
      <w:r w:rsidR="00AF2ECD">
        <w:rPr>
          <w:b/>
          <w:color w:val="FF0000"/>
          <w:sz w:val="22"/>
          <w:szCs w:val="22"/>
        </w:rPr>
        <w:t>1</w:t>
      </w:r>
      <w:r w:rsidRPr="007D67E7">
        <w:rPr>
          <w:b/>
          <w:color w:val="FF0000"/>
          <w:sz w:val="22"/>
          <w:szCs w:val="22"/>
        </w:rPr>
        <w:t xml:space="preserve"> Bold)</w:t>
      </w:r>
    </w:p>
    <w:p w14:paraId="107EC537" w14:textId="77777777" w:rsidR="006701C2" w:rsidRPr="007D67E7" w:rsidRDefault="006701C2" w:rsidP="00A74094">
      <w:pPr>
        <w:spacing w:line="276" w:lineRule="auto"/>
        <w:ind w:firstLine="720"/>
        <w:jc w:val="both"/>
        <w:rPr>
          <w:sz w:val="22"/>
          <w:szCs w:val="22"/>
        </w:rPr>
      </w:pPr>
      <w:r w:rsidRPr="007D67E7">
        <w:rPr>
          <w:sz w:val="22"/>
          <w:szCs w:val="22"/>
        </w:rPr>
        <w:t xml:space="preserve">In this paper </w:t>
      </w:r>
      <w:proofErr w:type="spellStart"/>
      <w:proofErr w:type="gramStart"/>
      <w:r w:rsidRPr="007D67E7">
        <w:rPr>
          <w:sz w:val="22"/>
          <w:szCs w:val="22"/>
        </w:rPr>
        <w:t>i.ecamless</w:t>
      </w:r>
      <w:proofErr w:type="spellEnd"/>
      <w:proofErr w:type="gramEnd"/>
      <w:r w:rsidRPr="007D67E7">
        <w:rPr>
          <w:sz w:val="22"/>
          <w:szCs w:val="22"/>
        </w:rPr>
        <w:t xml:space="preserve"> engine, the valve motion is controlled directly by </w:t>
      </w:r>
      <w:proofErr w:type="gramStart"/>
      <w:r w:rsidRPr="007D67E7">
        <w:rPr>
          <w:sz w:val="22"/>
          <w:szCs w:val="22"/>
        </w:rPr>
        <w:t>a</w:t>
      </w:r>
      <w:proofErr w:type="gramEnd"/>
      <w:r w:rsidRPr="007D67E7">
        <w:rPr>
          <w:sz w:val="22"/>
          <w:szCs w:val="22"/>
        </w:rPr>
        <w:t xml:space="preserve"> electromagnetic </w:t>
      </w:r>
      <w:proofErr w:type="gramStart"/>
      <w:r w:rsidRPr="007D67E7">
        <w:rPr>
          <w:sz w:val="22"/>
          <w:szCs w:val="22"/>
        </w:rPr>
        <w:t>actuator  there’s</w:t>
      </w:r>
      <w:proofErr w:type="gramEnd"/>
      <w:r w:rsidRPr="007D67E7">
        <w:rPr>
          <w:sz w:val="22"/>
          <w:szCs w:val="22"/>
        </w:rPr>
        <w:t xml:space="preserve"> no camshaft or connecting </w:t>
      </w:r>
      <w:proofErr w:type="gramStart"/>
      <w:r w:rsidRPr="007D67E7">
        <w:rPr>
          <w:sz w:val="22"/>
          <w:szCs w:val="22"/>
        </w:rPr>
        <w:t>mechanisms .Precise</w:t>
      </w:r>
      <w:proofErr w:type="gramEnd"/>
      <w:r w:rsidRPr="007D67E7">
        <w:rPr>
          <w:sz w:val="22"/>
          <w:szCs w:val="22"/>
        </w:rPr>
        <w:t xml:space="preserve"> electromagnetic actuator or solenoid controls the valve operations, opening, closing etc. The project looks at the working of the electromagnetic actuator </w:t>
      </w:r>
      <w:proofErr w:type="spellStart"/>
      <w:r w:rsidRPr="007D67E7">
        <w:rPr>
          <w:sz w:val="22"/>
          <w:szCs w:val="22"/>
        </w:rPr>
        <w:t>camless</w:t>
      </w:r>
      <w:proofErr w:type="spellEnd"/>
      <w:r w:rsidRPr="007D67E7">
        <w:rPr>
          <w:sz w:val="22"/>
          <w:szCs w:val="22"/>
        </w:rPr>
        <w:t xml:space="preserve"> engine, its general features and benefits over conventional engines Since the invention of engine and till now four stroke IC engines are working on camshaft Mechanism. Although the conventional system has proven to be convenient and safe. Its fixed valve timing is necessarily a compromise of combustion stability, fuel economy and maximum torque objectives.  Cam is an integral part of an engine as it controls valve actuation which in turn is responsible for supply of air-fuel mixture into the combustion chamber and for the removal of exhaust gases from the combustion chambers.</w:t>
      </w:r>
    </w:p>
    <w:p w14:paraId="6A60957C" w14:textId="77777777" w:rsidR="006701C2" w:rsidRDefault="006701C2" w:rsidP="00A74094">
      <w:pPr>
        <w:spacing w:line="276" w:lineRule="auto"/>
        <w:ind w:firstLine="720"/>
        <w:jc w:val="both"/>
        <w:rPr>
          <w:sz w:val="22"/>
          <w:szCs w:val="22"/>
        </w:rPr>
      </w:pPr>
      <w:r w:rsidRPr="007D67E7">
        <w:rPr>
          <w:sz w:val="22"/>
          <w:szCs w:val="22"/>
        </w:rPr>
        <w:t xml:space="preserve">Although a </w:t>
      </w:r>
      <w:proofErr w:type="gramStart"/>
      <w:r w:rsidRPr="007D67E7">
        <w:rPr>
          <w:sz w:val="22"/>
          <w:szCs w:val="22"/>
        </w:rPr>
        <w:t>significant numbers of engine valve-actuation systems</w:t>
      </w:r>
      <w:proofErr w:type="gramEnd"/>
      <w:r w:rsidRPr="007D67E7">
        <w:rPr>
          <w:sz w:val="22"/>
          <w:szCs w:val="22"/>
        </w:rPr>
        <w:t xml:space="preserve"> including cam-based and cam less mechanisms have been already introduced by several researches and companies, only few types of these systems (mainly cam-based) have been employed on commercial vehicles due to the liability, durability and cost issues. Cam-based valve systems offer reliable and durable functionality, the cam less valve trains can vary valve lift and more timings to a greater extent comparing to the cam-based types. Among various categories of cam less mechanisms, the electromagnetic actuator system is the most desired one.</w:t>
      </w:r>
    </w:p>
    <w:p w14:paraId="77AFA920" w14:textId="77777777" w:rsidR="00381C35" w:rsidRPr="007D67E7" w:rsidRDefault="00381C35" w:rsidP="00A74094">
      <w:pPr>
        <w:spacing w:line="276" w:lineRule="auto"/>
        <w:ind w:firstLine="720"/>
        <w:jc w:val="both"/>
        <w:rPr>
          <w:sz w:val="22"/>
          <w:szCs w:val="22"/>
        </w:rPr>
      </w:pPr>
    </w:p>
    <w:p w14:paraId="1821C364" w14:textId="77777777" w:rsidR="00960CE5" w:rsidRPr="007D67E7" w:rsidRDefault="00960CE5" w:rsidP="00A74094">
      <w:pPr>
        <w:spacing w:line="276" w:lineRule="auto"/>
        <w:rPr>
          <w:sz w:val="22"/>
          <w:szCs w:val="22"/>
          <w:lang w:val="en-US"/>
        </w:rPr>
      </w:pPr>
    </w:p>
    <w:p w14:paraId="625192F1" w14:textId="77777777" w:rsidR="00960CE5" w:rsidRPr="007D67E7" w:rsidRDefault="00960CE5" w:rsidP="00A74094">
      <w:pPr>
        <w:spacing w:line="276" w:lineRule="auto"/>
        <w:jc w:val="both"/>
        <w:rPr>
          <w:b/>
          <w:bCs/>
          <w:sz w:val="22"/>
          <w:szCs w:val="22"/>
          <w:lang w:val="en-US"/>
        </w:rPr>
      </w:pPr>
      <w:r w:rsidRPr="007D67E7">
        <w:rPr>
          <w:b/>
          <w:bCs/>
          <w:sz w:val="22"/>
          <w:szCs w:val="22"/>
          <w:lang w:val="en-US"/>
        </w:rPr>
        <w:lastRenderedPageBreak/>
        <w:t>Literature Review</w:t>
      </w:r>
    </w:p>
    <w:p w14:paraId="6E7F098E" w14:textId="77777777" w:rsidR="00960CE5" w:rsidRPr="007D67E7" w:rsidRDefault="00960CE5" w:rsidP="00A74094">
      <w:pPr>
        <w:spacing w:line="276" w:lineRule="auto"/>
        <w:jc w:val="both"/>
        <w:rPr>
          <w:sz w:val="22"/>
          <w:szCs w:val="22"/>
          <w:lang w:val="en-US"/>
        </w:rPr>
      </w:pPr>
      <w:r w:rsidRPr="007D67E7">
        <w:rPr>
          <w:sz w:val="22"/>
          <w:szCs w:val="22"/>
          <w:lang w:val="en-US"/>
        </w:rPr>
        <w:t>Existing research underscores the critical role of GIS in flood risk management. For instance, Smith and Jones (2021) demonstrated how GIS-based spatial analysis can identify high-risk flood zones by utilizing topographical, hydrological, and land-use data. Their work showcased the effectiveness of overlay analysis and suitability mapping to predict areas susceptible to flooding. Similarly, Ahmed et al. (2020) emphasized the role of remote sensing data in enhancing the accuracy of flood modeling and prediction, further highlighting GIS's potential in disaster management.</w:t>
      </w:r>
    </w:p>
    <w:p w14:paraId="1A9E7CE8" w14:textId="77777777" w:rsidR="00960CE5" w:rsidRPr="007D67E7" w:rsidRDefault="00960CE5" w:rsidP="00A74094">
      <w:pPr>
        <w:spacing w:line="276" w:lineRule="auto"/>
        <w:jc w:val="both"/>
        <w:rPr>
          <w:sz w:val="22"/>
          <w:szCs w:val="22"/>
          <w:lang w:val="en-US"/>
        </w:rPr>
      </w:pPr>
      <w:r w:rsidRPr="007D67E7">
        <w:rPr>
          <w:sz w:val="22"/>
          <w:szCs w:val="22"/>
          <w:lang w:val="en-US"/>
        </w:rPr>
        <w:t>Despite these advancements, studies such as those by Patel et al. (2019) identify a critical limitation: the lack of integration of socio-economic factors in flood refuge planning. Patel et al. argue that traditional GIS methodologies often neglect variables such as population density, income levels, and access to transportation, which are pivotal for equitable and effective disaster response. This gap limits the ability of GIS frameworks to address the needs of vulnerable populations during flood events.</w:t>
      </w:r>
    </w:p>
    <w:p w14:paraId="4D2A8E8C" w14:textId="77777777" w:rsidR="00960CE5" w:rsidRPr="007D67E7" w:rsidRDefault="00960CE5" w:rsidP="00A74094">
      <w:pPr>
        <w:spacing w:line="276" w:lineRule="auto"/>
        <w:jc w:val="both"/>
        <w:rPr>
          <w:sz w:val="22"/>
          <w:szCs w:val="22"/>
          <w:lang w:val="en-US"/>
        </w:rPr>
      </w:pPr>
      <w:r w:rsidRPr="007D67E7">
        <w:rPr>
          <w:sz w:val="22"/>
          <w:szCs w:val="22"/>
          <w:lang w:val="en-US"/>
        </w:rPr>
        <w:t>This study seeks to address these limitations by incorporating socio-economic analyses alongside spatial methodologies. By combining demographic data, accessibility metrics, and flood risk assessments, this research aims to develop a more holistic and inclusive framework for flood refuge planning, bridging the gap identified in previous studies.</w:t>
      </w:r>
    </w:p>
    <w:p w14:paraId="74AB6886" w14:textId="77777777" w:rsidR="00960CE5" w:rsidRPr="007D67E7" w:rsidRDefault="00960CE5" w:rsidP="00A74094">
      <w:pPr>
        <w:spacing w:line="276" w:lineRule="auto"/>
        <w:jc w:val="both"/>
        <w:rPr>
          <w:sz w:val="22"/>
          <w:szCs w:val="22"/>
          <w:lang w:val="en-US"/>
        </w:rPr>
      </w:pPr>
    </w:p>
    <w:p w14:paraId="6ED5CA72" w14:textId="77777777" w:rsidR="00960CE5" w:rsidRPr="007D67E7" w:rsidRDefault="00960CE5" w:rsidP="00A74094">
      <w:pPr>
        <w:spacing w:line="276" w:lineRule="auto"/>
        <w:jc w:val="both"/>
        <w:rPr>
          <w:b/>
          <w:bCs/>
          <w:sz w:val="22"/>
          <w:szCs w:val="22"/>
          <w:lang w:val="en-US"/>
        </w:rPr>
      </w:pPr>
      <w:r w:rsidRPr="007D67E7">
        <w:rPr>
          <w:b/>
          <w:bCs/>
          <w:sz w:val="22"/>
          <w:szCs w:val="22"/>
          <w:lang w:val="en-US"/>
        </w:rPr>
        <w:t>Methodology</w:t>
      </w:r>
    </w:p>
    <w:p w14:paraId="1AC47BAA" w14:textId="77777777" w:rsidR="00960CE5" w:rsidRPr="007D67E7" w:rsidRDefault="00960CE5" w:rsidP="00A74094">
      <w:pPr>
        <w:spacing w:line="276" w:lineRule="auto"/>
        <w:jc w:val="both"/>
        <w:rPr>
          <w:b/>
          <w:bCs/>
          <w:sz w:val="22"/>
          <w:szCs w:val="22"/>
          <w:lang w:val="en-US"/>
        </w:rPr>
      </w:pPr>
      <w:r w:rsidRPr="007D67E7">
        <w:rPr>
          <w:b/>
          <w:bCs/>
          <w:sz w:val="22"/>
          <w:szCs w:val="22"/>
          <w:lang w:val="en-US"/>
        </w:rPr>
        <w:t>Research Design</w:t>
      </w:r>
    </w:p>
    <w:p w14:paraId="7EC8F328" w14:textId="77777777" w:rsidR="00960CE5" w:rsidRPr="007D67E7" w:rsidRDefault="00960CE5" w:rsidP="00A74094">
      <w:pPr>
        <w:spacing w:line="276" w:lineRule="auto"/>
        <w:jc w:val="both"/>
        <w:rPr>
          <w:sz w:val="22"/>
          <w:szCs w:val="22"/>
          <w:lang w:val="en-US"/>
        </w:rPr>
      </w:pPr>
      <w:r w:rsidRPr="007D67E7">
        <w:rPr>
          <w:sz w:val="22"/>
          <w:szCs w:val="22"/>
          <w:lang w:val="en-US"/>
        </w:rPr>
        <w:t>This study adopts a mixed-methods approach, combining qualitative and quantitative data to achieve a holistic understanding of the problem.</w:t>
      </w:r>
    </w:p>
    <w:p w14:paraId="7E2553E4" w14:textId="77777777" w:rsidR="00960CE5" w:rsidRPr="007D67E7" w:rsidRDefault="00960CE5" w:rsidP="00A74094">
      <w:pPr>
        <w:spacing w:line="276" w:lineRule="auto"/>
        <w:jc w:val="both"/>
        <w:rPr>
          <w:b/>
          <w:bCs/>
          <w:sz w:val="22"/>
          <w:szCs w:val="22"/>
          <w:lang w:val="en-US"/>
        </w:rPr>
      </w:pPr>
      <w:r w:rsidRPr="007D67E7">
        <w:rPr>
          <w:b/>
          <w:bCs/>
          <w:sz w:val="22"/>
          <w:szCs w:val="22"/>
          <w:lang w:val="en-US"/>
        </w:rPr>
        <w:t>Data Collection</w:t>
      </w:r>
    </w:p>
    <w:p w14:paraId="79105686" w14:textId="77777777" w:rsidR="00960CE5" w:rsidRPr="007D67E7" w:rsidRDefault="00960CE5" w:rsidP="00A74094">
      <w:pPr>
        <w:spacing w:line="276" w:lineRule="auto"/>
        <w:jc w:val="both"/>
        <w:rPr>
          <w:sz w:val="22"/>
          <w:szCs w:val="22"/>
          <w:lang w:val="en-US"/>
        </w:rPr>
      </w:pPr>
      <w:r w:rsidRPr="007D67E7">
        <w:rPr>
          <w:sz w:val="22"/>
          <w:szCs w:val="22"/>
          <w:lang w:val="en-US"/>
        </w:rPr>
        <w:t>Data were collected from primary and secondary sources:</w:t>
      </w:r>
    </w:p>
    <w:p w14:paraId="02D446E6" w14:textId="77777777" w:rsidR="00960CE5" w:rsidRPr="007D67E7" w:rsidRDefault="00960CE5" w:rsidP="00A74094">
      <w:pPr>
        <w:numPr>
          <w:ilvl w:val="0"/>
          <w:numId w:val="3"/>
        </w:numPr>
        <w:spacing w:line="276" w:lineRule="auto"/>
        <w:jc w:val="both"/>
        <w:rPr>
          <w:sz w:val="22"/>
          <w:szCs w:val="22"/>
          <w:lang w:val="en-US"/>
        </w:rPr>
      </w:pPr>
      <w:r w:rsidRPr="007D67E7">
        <w:rPr>
          <w:b/>
          <w:bCs/>
          <w:sz w:val="22"/>
          <w:szCs w:val="22"/>
          <w:lang w:val="en-US"/>
        </w:rPr>
        <w:t>Primary Data</w:t>
      </w:r>
      <w:r w:rsidRPr="007D67E7">
        <w:rPr>
          <w:sz w:val="22"/>
          <w:szCs w:val="22"/>
          <w:lang w:val="en-US"/>
        </w:rPr>
        <w:t>: Field surveys and interviews with community leaders in the study area.</w:t>
      </w:r>
    </w:p>
    <w:p w14:paraId="24B08E8B" w14:textId="77777777" w:rsidR="00960CE5" w:rsidRPr="007D67E7" w:rsidRDefault="00960CE5" w:rsidP="00A74094">
      <w:pPr>
        <w:numPr>
          <w:ilvl w:val="0"/>
          <w:numId w:val="3"/>
        </w:numPr>
        <w:spacing w:line="276" w:lineRule="auto"/>
        <w:jc w:val="both"/>
        <w:rPr>
          <w:sz w:val="22"/>
          <w:szCs w:val="22"/>
          <w:lang w:val="en-US"/>
        </w:rPr>
      </w:pPr>
      <w:r w:rsidRPr="007D67E7">
        <w:rPr>
          <w:b/>
          <w:bCs/>
          <w:sz w:val="22"/>
          <w:szCs w:val="22"/>
          <w:lang w:val="en-US"/>
        </w:rPr>
        <w:t>Secondary Data</w:t>
      </w:r>
      <w:r w:rsidRPr="007D67E7">
        <w:rPr>
          <w:sz w:val="22"/>
          <w:szCs w:val="22"/>
          <w:lang w:val="en-US"/>
        </w:rPr>
        <w:t xml:space="preserve">: Topographic maps, satellite imagery, and socio-economic datasets from governmental and non-governmental </w:t>
      </w:r>
      <w:proofErr w:type="spellStart"/>
      <w:r w:rsidRPr="007D67E7">
        <w:rPr>
          <w:sz w:val="22"/>
          <w:szCs w:val="22"/>
          <w:lang w:val="en-US"/>
        </w:rPr>
        <w:t>organisations</w:t>
      </w:r>
      <w:proofErr w:type="spellEnd"/>
      <w:r w:rsidRPr="007D67E7">
        <w:rPr>
          <w:sz w:val="22"/>
          <w:szCs w:val="22"/>
          <w:lang w:val="en-US"/>
        </w:rPr>
        <w:t>.</w:t>
      </w:r>
    </w:p>
    <w:p w14:paraId="24592BB0" w14:textId="77777777" w:rsidR="00960CE5" w:rsidRPr="007D67E7" w:rsidRDefault="00960CE5" w:rsidP="00A74094">
      <w:pPr>
        <w:spacing w:line="276" w:lineRule="auto"/>
        <w:jc w:val="both"/>
        <w:rPr>
          <w:b/>
          <w:bCs/>
          <w:sz w:val="22"/>
          <w:szCs w:val="22"/>
          <w:lang w:val="en-US"/>
        </w:rPr>
      </w:pPr>
      <w:r w:rsidRPr="007D67E7">
        <w:rPr>
          <w:b/>
          <w:bCs/>
          <w:sz w:val="22"/>
          <w:szCs w:val="22"/>
          <w:lang w:val="en-US"/>
        </w:rPr>
        <w:t>Data Analysis</w:t>
      </w:r>
    </w:p>
    <w:p w14:paraId="0BEDCA78" w14:textId="77777777" w:rsidR="00960CE5" w:rsidRPr="007D67E7" w:rsidRDefault="00960CE5" w:rsidP="00A74094">
      <w:pPr>
        <w:spacing w:line="276" w:lineRule="auto"/>
        <w:jc w:val="both"/>
        <w:rPr>
          <w:sz w:val="22"/>
          <w:szCs w:val="22"/>
          <w:lang w:val="en-US"/>
        </w:rPr>
      </w:pPr>
      <w:r w:rsidRPr="007D67E7">
        <w:rPr>
          <w:sz w:val="22"/>
          <w:szCs w:val="22"/>
          <w:lang w:val="en-US"/>
        </w:rPr>
        <w:t>GIS software was used to perform spatial analyses, including:</w:t>
      </w:r>
    </w:p>
    <w:p w14:paraId="3C7D14AB" w14:textId="77777777" w:rsidR="00960CE5" w:rsidRPr="007D67E7" w:rsidRDefault="00960CE5" w:rsidP="00A74094">
      <w:pPr>
        <w:numPr>
          <w:ilvl w:val="0"/>
          <w:numId w:val="4"/>
        </w:numPr>
        <w:spacing w:line="276" w:lineRule="auto"/>
        <w:jc w:val="both"/>
        <w:rPr>
          <w:sz w:val="22"/>
          <w:szCs w:val="22"/>
          <w:lang w:val="en-US"/>
        </w:rPr>
      </w:pPr>
      <w:r w:rsidRPr="007D67E7">
        <w:rPr>
          <w:sz w:val="22"/>
          <w:szCs w:val="22"/>
          <w:lang w:val="en-US"/>
        </w:rPr>
        <w:t>Overlay analysis to identify flood-prone areas.</w:t>
      </w:r>
    </w:p>
    <w:p w14:paraId="258EAB01" w14:textId="77777777" w:rsidR="00960CE5" w:rsidRPr="007D67E7" w:rsidRDefault="00960CE5" w:rsidP="00A74094">
      <w:pPr>
        <w:numPr>
          <w:ilvl w:val="0"/>
          <w:numId w:val="4"/>
        </w:numPr>
        <w:spacing w:line="276" w:lineRule="auto"/>
        <w:jc w:val="both"/>
        <w:rPr>
          <w:sz w:val="22"/>
          <w:szCs w:val="22"/>
          <w:lang w:val="en-US"/>
        </w:rPr>
      </w:pPr>
      <w:r w:rsidRPr="007D67E7">
        <w:rPr>
          <w:sz w:val="22"/>
          <w:szCs w:val="22"/>
          <w:lang w:val="en-US"/>
        </w:rPr>
        <w:t>Proximity analysis to locate potential refuge sites.</w:t>
      </w:r>
    </w:p>
    <w:p w14:paraId="6D4318C2" w14:textId="77777777" w:rsidR="00960CE5" w:rsidRPr="007D67E7" w:rsidRDefault="00960CE5" w:rsidP="00A74094">
      <w:pPr>
        <w:numPr>
          <w:ilvl w:val="0"/>
          <w:numId w:val="4"/>
        </w:numPr>
        <w:spacing w:line="276" w:lineRule="auto"/>
        <w:jc w:val="both"/>
        <w:rPr>
          <w:sz w:val="22"/>
          <w:szCs w:val="22"/>
          <w:lang w:val="en-US"/>
        </w:rPr>
      </w:pPr>
      <w:r w:rsidRPr="007D67E7">
        <w:rPr>
          <w:sz w:val="22"/>
          <w:szCs w:val="22"/>
          <w:lang w:val="en-US"/>
        </w:rPr>
        <w:t>Suitability analysis incorporating socio-economic and environmental criteria.</w:t>
      </w:r>
    </w:p>
    <w:p w14:paraId="4219AAAF" w14:textId="77777777" w:rsidR="00960CE5" w:rsidRPr="007D67E7" w:rsidRDefault="00960CE5" w:rsidP="00A74094">
      <w:pPr>
        <w:spacing w:line="276" w:lineRule="auto"/>
        <w:jc w:val="both"/>
        <w:rPr>
          <w:b/>
          <w:bCs/>
          <w:sz w:val="22"/>
          <w:szCs w:val="22"/>
          <w:lang w:val="en-US"/>
        </w:rPr>
      </w:pPr>
      <w:r w:rsidRPr="007D67E7">
        <w:rPr>
          <w:b/>
          <w:bCs/>
          <w:sz w:val="22"/>
          <w:szCs w:val="22"/>
          <w:lang w:val="en-US"/>
        </w:rPr>
        <w:t>Results</w:t>
      </w:r>
    </w:p>
    <w:p w14:paraId="6DB5DE1A" w14:textId="77777777" w:rsidR="00960CE5" w:rsidRPr="007D67E7" w:rsidRDefault="00960CE5" w:rsidP="00A74094">
      <w:pPr>
        <w:spacing w:line="276" w:lineRule="auto"/>
        <w:jc w:val="both"/>
        <w:rPr>
          <w:sz w:val="22"/>
          <w:szCs w:val="22"/>
          <w:lang w:val="en-US"/>
        </w:rPr>
      </w:pPr>
      <w:r w:rsidRPr="007D67E7">
        <w:rPr>
          <w:sz w:val="22"/>
          <w:szCs w:val="22"/>
          <w:lang w:val="en-US"/>
        </w:rPr>
        <w:t>The results of the study are summarized below:</w:t>
      </w:r>
    </w:p>
    <w:p w14:paraId="7516862D" w14:textId="77777777" w:rsidR="00960CE5" w:rsidRPr="007D67E7" w:rsidRDefault="00960CE5" w:rsidP="00A74094">
      <w:pPr>
        <w:numPr>
          <w:ilvl w:val="0"/>
          <w:numId w:val="5"/>
        </w:numPr>
        <w:spacing w:line="276" w:lineRule="auto"/>
        <w:jc w:val="both"/>
        <w:rPr>
          <w:sz w:val="22"/>
          <w:szCs w:val="22"/>
          <w:lang w:val="en-US"/>
        </w:rPr>
      </w:pPr>
      <w:r w:rsidRPr="007D67E7">
        <w:rPr>
          <w:b/>
          <w:bCs/>
          <w:sz w:val="22"/>
          <w:szCs w:val="22"/>
          <w:lang w:val="en-US"/>
        </w:rPr>
        <w:t>Flood-Prone Areas</w:t>
      </w:r>
      <w:r w:rsidRPr="007D67E7">
        <w:rPr>
          <w:sz w:val="22"/>
          <w:szCs w:val="22"/>
          <w:lang w:val="en-US"/>
        </w:rPr>
        <w:t>: Figure 1 illustrates the identified flood-prone zones, which cover approximately 40% of the study region.</w:t>
      </w:r>
    </w:p>
    <w:p w14:paraId="7C265A90" w14:textId="77777777" w:rsidR="00960CE5" w:rsidRPr="007D67E7" w:rsidRDefault="00960CE5" w:rsidP="00A74094">
      <w:pPr>
        <w:numPr>
          <w:ilvl w:val="0"/>
          <w:numId w:val="5"/>
        </w:numPr>
        <w:spacing w:line="276" w:lineRule="auto"/>
        <w:jc w:val="both"/>
        <w:rPr>
          <w:sz w:val="22"/>
          <w:szCs w:val="22"/>
          <w:lang w:val="en-US"/>
        </w:rPr>
      </w:pPr>
      <w:r w:rsidRPr="007D67E7">
        <w:rPr>
          <w:b/>
          <w:bCs/>
          <w:sz w:val="22"/>
          <w:szCs w:val="22"/>
          <w:lang w:val="en-US"/>
        </w:rPr>
        <w:t>Potential Refuge Sites</w:t>
      </w:r>
      <w:r w:rsidRPr="007D67E7">
        <w:rPr>
          <w:sz w:val="22"/>
          <w:szCs w:val="22"/>
          <w:lang w:val="en-US"/>
        </w:rPr>
        <w:t>: Table 1 lists 15 potential refuge areas ranked by suitability scores.</w:t>
      </w:r>
    </w:p>
    <w:p w14:paraId="666D4E01" w14:textId="77777777" w:rsidR="00960CE5" w:rsidRPr="007D67E7" w:rsidRDefault="00960CE5" w:rsidP="00A74094">
      <w:pPr>
        <w:numPr>
          <w:ilvl w:val="0"/>
          <w:numId w:val="5"/>
        </w:numPr>
        <w:spacing w:line="276" w:lineRule="auto"/>
        <w:jc w:val="both"/>
        <w:rPr>
          <w:sz w:val="22"/>
          <w:szCs w:val="22"/>
          <w:lang w:val="en-US"/>
        </w:rPr>
      </w:pPr>
      <w:r w:rsidRPr="007D67E7">
        <w:rPr>
          <w:b/>
          <w:bCs/>
          <w:sz w:val="22"/>
          <w:szCs w:val="22"/>
          <w:lang w:val="en-US"/>
        </w:rPr>
        <w:t>Socio-Economic Analysis</w:t>
      </w:r>
      <w:r w:rsidRPr="007D67E7">
        <w:rPr>
          <w:sz w:val="22"/>
          <w:szCs w:val="22"/>
          <w:lang w:val="en-US"/>
        </w:rPr>
        <w:t>: Communities in low-income regions were found to be disproportionately affected by flooding.</w:t>
      </w:r>
    </w:p>
    <w:p w14:paraId="0A567AC5" w14:textId="77777777" w:rsidR="00960CE5" w:rsidRPr="007D67E7" w:rsidRDefault="00960CE5" w:rsidP="00A74094">
      <w:pPr>
        <w:spacing w:line="276" w:lineRule="auto"/>
        <w:jc w:val="both"/>
        <w:rPr>
          <w:b/>
          <w:bCs/>
          <w:sz w:val="22"/>
          <w:szCs w:val="22"/>
          <w:lang w:val="en-US"/>
        </w:rPr>
      </w:pPr>
      <w:r w:rsidRPr="007D67E7">
        <w:rPr>
          <w:b/>
          <w:bCs/>
          <w:sz w:val="22"/>
          <w:szCs w:val="22"/>
          <w:lang w:val="en-US"/>
        </w:rPr>
        <w:t>Tables and Figures</w:t>
      </w:r>
    </w:p>
    <w:p w14:paraId="32B09B74" w14:textId="77777777" w:rsidR="00960CE5" w:rsidRPr="007D67E7" w:rsidRDefault="00960CE5" w:rsidP="00A74094">
      <w:pPr>
        <w:numPr>
          <w:ilvl w:val="0"/>
          <w:numId w:val="6"/>
        </w:numPr>
        <w:spacing w:line="276" w:lineRule="auto"/>
        <w:jc w:val="both"/>
        <w:rPr>
          <w:sz w:val="22"/>
          <w:szCs w:val="22"/>
          <w:lang w:val="en-US"/>
        </w:rPr>
      </w:pPr>
      <w:r w:rsidRPr="007D67E7">
        <w:rPr>
          <w:b/>
          <w:bCs/>
          <w:sz w:val="22"/>
          <w:szCs w:val="22"/>
          <w:lang w:val="en-US"/>
        </w:rPr>
        <w:t>Figure 1</w:t>
      </w:r>
      <w:r w:rsidRPr="007D67E7">
        <w:rPr>
          <w:sz w:val="22"/>
          <w:szCs w:val="22"/>
          <w:lang w:val="en-US"/>
        </w:rPr>
        <w:t>: Map of flood-prone areas in the study region.</w:t>
      </w:r>
    </w:p>
    <w:p w14:paraId="3C487A59" w14:textId="77777777" w:rsidR="00960CE5" w:rsidRPr="007D67E7" w:rsidRDefault="00960CE5" w:rsidP="00A74094">
      <w:pPr>
        <w:numPr>
          <w:ilvl w:val="0"/>
          <w:numId w:val="6"/>
        </w:numPr>
        <w:spacing w:line="276" w:lineRule="auto"/>
        <w:jc w:val="both"/>
        <w:rPr>
          <w:sz w:val="22"/>
          <w:szCs w:val="22"/>
          <w:lang w:val="en-US"/>
        </w:rPr>
      </w:pPr>
      <w:r w:rsidRPr="007D67E7">
        <w:rPr>
          <w:b/>
          <w:bCs/>
          <w:sz w:val="22"/>
          <w:szCs w:val="22"/>
          <w:lang w:val="en-US"/>
        </w:rPr>
        <w:t>Table 1</w:t>
      </w:r>
      <w:r w:rsidRPr="007D67E7">
        <w:rPr>
          <w:sz w:val="22"/>
          <w:szCs w:val="22"/>
          <w:lang w:val="en-US"/>
        </w:rPr>
        <w:t>: Potential refuge sites ranked by suitability scores.</w:t>
      </w:r>
    </w:p>
    <w:p w14:paraId="438A6D91" w14:textId="77777777" w:rsidR="00960CE5" w:rsidRPr="007D67E7" w:rsidRDefault="00960CE5" w:rsidP="00A74094">
      <w:pPr>
        <w:spacing w:line="276" w:lineRule="auto"/>
        <w:jc w:val="both"/>
        <w:rPr>
          <w:b/>
          <w:bCs/>
          <w:sz w:val="22"/>
          <w:szCs w:val="22"/>
          <w:lang w:val="en-US"/>
        </w:rPr>
      </w:pPr>
      <w:r w:rsidRPr="007D67E7">
        <w:rPr>
          <w:b/>
          <w:bCs/>
          <w:sz w:val="22"/>
          <w:szCs w:val="22"/>
          <w:lang w:val="en-US"/>
        </w:rPr>
        <w:lastRenderedPageBreak/>
        <w:t>Discussion</w:t>
      </w:r>
    </w:p>
    <w:p w14:paraId="309A2739" w14:textId="77777777" w:rsidR="00960CE5" w:rsidRPr="007D67E7" w:rsidRDefault="00960CE5" w:rsidP="00A74094">
      <w:pPr>
        <w:spacing w:line="276" w:lineRule="auto"/>
        <w:jc w:val="both"/>
        <w:rPr>
          <w:sz w:val="22"/>
          <w:szCs w:val="22"/>
          <w:lang w:val="en-US"/>
        </w:rPr>
      </w:pPr>
      <w:r w:rsidRPr="007D67E7">
        <w:rPr>
          <w:sz w:val="22"/>
          <w:szCs w:val="22"/>
          <w:lang w:val="en-US"/>
        </w:rPr>
        <w:t>The findings align with previous research, such as that of Smith and Jones (2021), which identified similar flood-prone zones. However, this study goes further by integrating socio-economic factors into the analysis, addressing a key gap noted by Patel et al. (2019). The proposed GIS-based framework provides a replicable model for optimizing flood refuge allocation, ensuring both accessibility and equity.</w:t>
      </w:r>
    </w:p>
    <w:p w14:paraId="24DF7D7E" w14:textId="77777777" w:rsidR="00960CE5" w:rsidRPr="007D67E7" w:rsidRDefault="00960CE5" w:rsidP="00A74094">
      <w:pPr>
        <w:spacing w:line="276" w:lineRule="auto"/>
        <w:jc w:val="both"/>
        <w:rPr>
          <w:sz w:val="22"/>
          <w:szCs w:val="22"/>
          <w:lang w:val="en-US"/>
        </w:rPr>
      </w:pPr>
      <w:r w:rsidRPr="007D67E7">
        <w:rPr>
          <w:sz w:val="22"/>
          <w:szCs w:val="22"/>
          <w:lang w:val="en-US"/>
        </w:rPr>
        <w:t>This study’s contributions are particularly relevant for developing countries, where resource constraints demand efficient and targeted disaster risk management strategies.</w:t>
      </w:r>
    </w:p>
    <w:p w14:paraId="2CDDFEB3" w14:textId="77777777" w:rsidR="00960CE5" w:rsidRPr="007D67E7" w:rsidRDefault="00960CE5" w:rsidP="00A74094">
      <w:pPr>
        <w:spacing w:line="276" w:lineRule="auto"/>
        <w:jc w:val="both"/>
        <w:rPr>
          <w:b/>
          <w:bCs/>
          <w:sz w:val="22"/>
          <w:szCs w:val="22"/>
          <w:lang w:val="en-US"/>
        </w:rPr>
      </w:pPr>
      <w:r w:rsidRPr="007D67E7">
        <w:rPr>
          <w:b/>
          <w:bCs/>
          <w:sz w:val="22"/>
          <w:szCs w:val="22"/>
          <w:lang w:val="en-US"/>
        </w:rPr>
        <w:t>Conclusion</w:t>
      </w:r>
    </w:p>
    <w:p w14:paraId="5B80EE25" w14:textId="77777777" w:rsidR="00960CE5" w:rsidRPr="007D67E7" w:rsidRDefault="00960CE5" w:rsidP="00A74094">
      <w:pPr>
        <w:spacing w:line="276" w:lineRule="auto"/>
        <w:jc w:val="both"/>
        <w:rPr>
          <w:sz w:val="22"/>
          <w:szCs w:val="22"/>
          <w:lang w:val="en-US"/>
        </w:rPr>
      </w:pPr>
      <w:r w:rsidRPr="007D67E7">
        <w:rPr>
          <w:sz w:val="22"/>
          <w:szCs w:val="22"/>
          <w:lang w:val="en-US"/>
        </w:rPr>
        <w:t>This study identified flood-prone areas and proposed a GIS-based framework for optimizing flood refuge allocation. The integration of socio-economic factors enhances the relevance and applicability of the findings. Future research should focus on real-time flood monitoring and community-based validation of proposed refuge sites. Policymakers and urban planners can leverage these insights to improve disaster preparedness and reduce flood-related vulnerabilities.</w:t>
      </w:r>
    </w:p>
    <w:p w14:paraId="364F5EAF" w14:textId="77777777" w:rsidR="00644D44" w:rsidRPr="007D67E7" w:rsidRDefault="00644D44" w:rsidP="00A74094">
      <w:pPr>
        <w:spacing w:line="276" w:lineRule="auto"/>
        <w:jc w:val="both"/>
        <w:rPr>
          <w:sz w:val="22"/>
          <w:szCs w:val="22"/>
          <w:lang w:val="en-US"/>
        </w:rPr>
      </w:pPr>
    </w:p>
    <w:p w14:paraId="7C3CE877" w14:textId="77777777" w:rsidR="00960CE5" w:rsidRPr="007D67E7" w:rsidRDefault="00960CE5" w:rsidP="00A74094">
      <w:pPr>
        <w:spacing w:line="276" w:lineRule="auto"/>
        <w:jc w:val="both"/>
        <w:rPr>
          <w:b/>
          <w:bCs/>
          <w:sz w:val="22"/>
          <w:szCs w:val="22"/>
          <w:lang w:val="en-US"/>
        </w:rPr>
      </w:pPr>
      <w:r w:rsidRPr="007D67E7">
        <w:rPr>
          <w:b/>
          <w:bCs/>
          <w:sz w:val="22"/>
          <w:szCs w:val="22"/>
          <w:lang w:val="en-US"/>
        </w:rPr>
        <w:t>References</w:t>
      </w:r>
    </w:p>
    <w:p w14:paraId="192951B6" w14:textId="677D9834" w:rsidR="00644D44" w:rsidRPr="007D67E7" w:rsidRDefault="00960CE5" w:rsidP="00A74094">
      <w:pPr>
        <w:spacing w:line="276" w:lineRule="auto"/>
        <w:ind w:left="720" w:hanging="720"/>
        <w:jc w:val="both"/>
        <w:rPr>
          <w:sz w:val="22"/>
          <w:szCs w:val="22"/>
          <w:lang w:val="en-US"/>
        </w:rPr>
      </w:pPr>
      <w:r w:rsidRPr="007D67E7">
        <w:rPr>
          <w:sz w:val="22"/>
          <w:szCs w:val="22"/>
          <w:lang w:val="en-US"/>
        </w:rPr>
        <w:t xml:space="preserve">Patel, R., Kumar, S., &amp; Sharma, A. (2019). Integrating socio-economic factors into flood risk assessment: A GIS-based approach. </w:t>
      </w:r>
      <w:r w:rsidRPr="007D67E7">
        <w:rPr>
          <w:i/>
          <w:iCs/>
          <w:sz w:val="22"/>
          <w:szCs w:val="22"/>
          <w:lang w:val="en-US"/>
        </w:rPr>
        <w:t>Journal of Environmental Management</w:t>
      </w:r>
      <w:r w:rsidRPr="007D67E7">
        <w:rPr>
          <w:sz w:val="22"/>
          <w:szCs w:val="22"/>
          <w:lang w:val="en-US"/>
        </w:rPr>
        <w:t xml:space="preserve">, 243, 289-298. </w:t>
      </w:r>
      <w:hyperlink r:id="rId12" w:history="1">
        <w:r w:rsidR="00644D44" w:rsidRPr="007D67E7">
          <w:rPr>
            <w:rStyle w:val="Hyperlink"/>
            <w:sz w:val="22"/>
            <w:szCs w:val="22"/>
            <w:lang w:val="en-US"/>
          </w:rPr>
          <w:t>https://doi.org/10.1016/j.jenvman.2019.01.032</w:t>
        </w:r>
      </w:hyperlink>
    </w:p>
    <w:p w14:paraId="23566D8B" w14:textId="30BD111D" w:rsidR="00644D44" w:rsidRPr="007D67E7" w:rsidRDefault="00960CE5" w:rsidP="00A74094">
      <w:pPr>
        <w:spacing w:line="276" w:lineRule="auto"/>
        <w:ind w:left="720" w:hanging="720"/>
        <w:jc w:val="both"/>
        <w:rPr>
          <w:sz w:val="22"/>
          <w:szCs w:val="22"/>
          <w:lang w:val="en-US"/>
        </w:rPr>
      </w:pPr>
      <w:r w:rsidRPr="007D67E7">
        <w:rPr>
          <w:sz w:val="22"/>
          <w:szCs w:val="22"/>
          <w:lang w:val="en-US"/>
        </w:rPr>
        <w:t xml:space="preserve">Smith, T., &amp; Jones, M. (2021). GIS applications in flood risk management: A case study. </w:t>
      </w:r>
      <w:r w:rsidRPr="007D67E7">
        <w:rPr>
          <w:i/>
          <w:iCs/>
          <w:sz w:val="22"/>
          <w:szCs w:val="22"/>
          <w:lang w:val="en-US"/>
        </w:rPr>
        <w:t>International Journal of Disaster Risk Reduction</w:t>
      </w:r>
      <w:r w:rsidRPr="007D67E7">
        <w:rPr>
          <w:sz w:val="22"/>
          <w:szCs w:val="22"/>
          <w:lang w:val="en-US"/>
        </w:rPr>
        <w:t xml:space="preserve">, 55, 102084. </w:t>
      </w:r>
      <w:hyperlink r:id="rId13" w:history="1">
        <w:r w:rsidR="00644D44" w:rsidRPr="007D67E7">
          <w:rPr>
            <w:rStyle w:val="Hyperlink"/>
            <w:sz w:val="22"/>
            <w:szCs w:val="22"/>
            <w:lang w:val="en-US"/>
          </w:rPr>
          <w:t>https://doi.org/10.1016/j.ijdrr.2021.102084</w:t>
        </w:r>
      </w:hyperlink>
    </w:p>
    <w:p w14:paraId="2F82A770" w14:textId="74EC2BBA" w:rsidR="00960CE5" w:rsidRPr="007D67E7" w:rsidRDefault="00960CE5" w:rsidP="00A74094">
      <w:pPr>
        <w:spacing w:line="276" w:lineRule="auto"/>
        <w:ind w:left="720" w:hanging="720"/>
        <w:jc w:val="both"/>
        <w:rPr>
          <w:sz w:val="22"/>
          <w:szCs w:val="22"/>
          <w:lang w:val="en-US"/>
        </w:rPr>
      </w:pPr>
      <w:r w:rsidRPr="007D67E7">
        <w:rPr>
          <w:sz w:val="22"/>
          <w:szCs w:val="22"/>
          <w:lang w:val="en-US"/>
        </w:rPr>
        <w:t xml:space="preserve">World Bank. (2020). Flood risk and resilience in urban planning. </w:t>
      </w:r>
      <w:r w:rsidRPr="007D67E7">
        <w:rPr>
          <w:i/>
          <w:iCs/>
          <w:sz w:val="22"/>
          <w:szCs w:val="22"/>
          <w:lang w:val="en-US"/>
        </w:rPr>
        <w:t>World Bank Publications</w:t>
      </w:r>
      <w:r w:rsidRPr="007D67E7">
        <w:rPr>
          <w:sz w:val="22"/>
          <w:szCs w:val="22"/>
          <w:lang w:val="en-US"/>
        </w:rPr>
        <w:t>. https://doi.org/10.1596/978-1-4648-1544-3</w:t>
      </w:r>
    </w:p>
    <w:p w14:paraId="425E3134" w14:textId="77777777" w:rsidR="00960CE5" w:rsidRPr="007D67E7" w:rsidRDefault="00960CE5" w:rsidP="00960CE5">
      <w:pPr>
        <w:jc w:val="both"/>
        <w:rPr>
          <w:sz w:val="22"/>
          <w:szCs w:val="22"/>
          <w:lang w:val="en-US"/>
        </w:rPr>
      </w:pPr>
    </w:p>
    <w:p w14:paraId="1C2CAA4F" w14:textId="77777777" w:rsidR="00061AAF" w:rsidRPr="007D67E7" w:rsidRDefault="00061AAF" w:rsidP="00960CE5">
      <w:pPr>
        <w:jc w:val="both"/>
        <w:rPr>
          <w:sz w:val="22"/>
          <w:szCs w:val="22"/>
          <w:lang w:val="en-US"/>
        </w:rPr>
        <w:sectPr w:rsidR="00061AAF" w:rsidRPr="007D67E7" w:rsidSect="00AC76F5">
          <w:type w:val="continuous"/>
          <w:pgSz w:w="12240" w:h="15840"/>
          <w:pgMar w:top="1600" w:right="1440" w:bottom="1440" w:left="1440" w:header="720" w:footer="720" w:gutter="0"/>
          <w:cols w:space="720"/>
          <w:titlePg/>
          <w:docGrid w:linePitch="360"/>
        </w:sectPr>
      </w:pPr>
    </w:p>
    <w:p w14:paraId="3292769A" w14:textId="77777777" w:rsidR="00E60DE6" w:rsidRPr="007D67E7" w:rsidRDefault="00E60DE6" w:rsidP="00960CE5">
      <w:pPr>
        <w:jc w:val="both"/>
        <w:rPr>
          <w:sz w:val="22"/>
          <w:szCs w:val="22"/>
          <w:lang w:val="en-US"/>
        </w:rPr>
      </w:pPr>
    </w:p>
    <w:p w14:paraId="37DCBC33" w14:textId="77777777" w:rsidR="00E60DE6" w:rsidRPr="007D67E7" w:rsidRDefault="00E60DE6" w:rsidP="00960CE5">
      <w:pPr>
        <w:jc w:val="both"/>
        <w:rPr>
          <w:sz w:val="22"/>
          <w:szCs w:val="22"/>
          <w:lang w:val="en-US"/>
        </w:rPr>
      </w:pPr>
    </w:p>
    <w:p w14:paraId="2A2CCA98" w14:textId="77777777" w:rsidR="00E60DE6" w:rsidRPr="007D67E7" w:rsidRDefault="00E60DE6" w:rsidP="00960CE5">
      <w:pPr>
        <w:jc w:val="both"/>
        <w:rPr>
          <w:sz w:val="22"/>
          <w:szCs w:val="22"/>
          <w:lang w:val="en-US"/>
        </w:rPr>
      </w:pPr>
    </w:p>
    <w:p w14:paraId="1364E96F" w14:textId="77777777" w:rsidR="00E60DE6" w:rsidRPr="007D67E7" w:rsidRDefault="00E60DE6" w:rsidP="00960CE5">
      <w:pPr>
        <w:jc w:val="both"/>
        <w:rPr>
          <w:sz w:val="22"/>
          <w:szCs w:val="22"/>
          <w:lang w:val="en-US"/>
        </w:rPr>
      </w:pPr>
    </w:p>
    <w:p w14:paraId="215C145A" w14:textId="77777777" w:rsidR="00E60DE6" w:rsidRPr="007D67E7" w:rsidRDefault="00E60DE6" w:rsidP="00960CE5">
      <w:pPr>
        <w:jc w:val="both"/>
        <w:rPr>
          <w:sz w:val="22"/>
          <w:szCs w:val="22"/>
          <w:lang w:val="en-US"/>
        </w:rPr>
      </w:pPr>
    </w:p>
    <w:p w14:paraId="6485900B" w14:textId="77777777" w:rsidR="00E60DE6" w:rsidRPr="007D67E7" w:rsidRDefault="00E60DE6" w:rsidP="00960CE5">
      <w:pPr>
        <w:jc w:val="both"/>
        <w:rPr>
          <w:sz w:val="22"/>
          <w:szCs w:val="22"/>
          <w:lang w:val="en-US"/>
        </w:rPr>
      </w:pPr>
    </w:p>
    <w:p w14:paraId="72F3DD8B" w14:textId="77777777" w:rsidR="00E60DE6" w:rsidRPr="007D67E7" w:rsidRDefault="00E60DE6" w:rsidP="00960CE5">
      <w:pPr>
        <w:jc w:val="both"/>
        <w:rPr>
          <w:sz w:val="22"/>
          <w:szCs w:val="22"/>
          <w:lang w:val="en-US"/>
        </w:rPr>
      </w:pPr>
    </w:p>
    <w:p w14:paraId="10871EC0" w14:textId="77777777" w:rsidR="00E60DE6" w:rsidRPr="007D67E7" w:rsidRDefault="00E60DE6" w:rsidP="00960CE5">
      <w:pPr>
        <w:jc w:val="both"/>
        <w:rPr>
          <w:sz w:val="22"/>
          <w:szCs w:val="22"/>
          <w:lang w:val="en-US"/>
        </w:rPr>
      </w:pPr>
    </w:p>
    <w:p w14:paraId="2AB36BF7" w14:textId="77777777" w:rsidR="00E60DE6" w:rsidRPr="007D67E7" w:rsidRDefault="00E60DE6" w:rsidP="00960CE5">
      <w:pPr>
        <w:jc w:val="both"/>
        <w:rPr>
          <w:sz w:val="22"/>
          <w:szCs w:val="22"/>
          <w:lang w:val="en-US"/>
        </w:rPr>
      </w:pPr>
    </w:p>
    <w:p w14:paraId="4041AFC2" w14:textId="77777777" w:rsidR="00E60DE6" w:rsidRPr="007D67E7" w:rsidRDefault="00E60DE6" w:rsidP="00960CE5">
      <w:pPr>
        <w:jc w:val="both"/>
        <w:rPr>
          <w:sz w:val="22"/>
          <w:szCs w:val="22"/>
          <w:lang w:val="en-US"/>
        </w:rPr>
      </w:pPr>
    </w:p>
    <w:p w14:paraId="330074D4" w14:textId="77777777" w:rsidR="00E60DE6" w:rsidRPr="007D67E7" w:rsidRDefault="00E60DE6" w:rsidP="00960CE5">
      <w:pPr>
        <w:jc w:val="both"/>
        <w:rPr>
          <w:sz w:val="22"/>
          <w:szCs w:val="22"/>
          <w:lang w:val="en-US"/>
        </w:rPr>
      </w:pPr>
    </w:p>
    <w:p w14:paraId="338EAA34" w14:textId="77777777" w:rsidR="00E60DE6" w:rsidRPr="007D67E7" w:rsidRDefault="00E60DE6">
      <w:pPr>
        <w:rPr>
          <w:sz w:val="22"/>
          <w:szCs w:val="22"/>
          <w:lang w:val="en-US"/>
        </w:rPr>
      </w:pPr>
    </w:p>
    <w:p w14:paraId="032467C8" w14:textId="77777777" w:rsidR="00E60DE6" w:rsidRPr="007D67E7" w:rsidRDefault="00E60DE6">
      <w:pPr>
        <w:rPr>
          <w:sz w:val="22"/>
          <w:szCs w:val="22"/>
          <w:lang w:val="en-US"/>
        </w:rPr>
      </w:pPr>
    </w:p>
    <w:p w14:paraId="26AE23CC" w14:textId="77777777" w:rsidR="00E60DE6" w:rsidRPr="007D67E7" w:rsidRDefault="00E60DE6">
      <w:pPr>
        <w:rPr>
          <w:sz w:val="22"/>
          <w:szCs w:val="22"/>
          <w:lang w:val="en-US"/>
        </w:rPr>
      </w:pPr>
    </w:p>
    <w:p w14:paraId="01A00F2C" w14:textId="77777777" w:rsidR="00E60DE6" w:rsidRPr="007D67E7" w:rsidRDefault="00E60DE6">
      <w:pPr>
        <w:rPr>
          <w:sz w:val="22"/>
          <w:szCs w:val="22"/>
          <w:lang w:val="en-US"/>
        </w:rPr>
      </w:pPr>
    </w:p>
    <w:p w14:paraId="7472CF17" w14:textId="77777777" w:rsidR="00E60DE6" w:rsidRPr="007D67E7" w:rsidRDefault="00E60DE6">
      <w:pPr>
        <w:rPr>
          <w:sz w:val="22"/>
          <w:szCs w:val="22"/>
          <w:lang w:val="en-US"/>
        </w:rPr>
      </w:pPr>
    </w:p>
    <w:p w14:paraId="737FA9D4" w14:textId="77777777" w:rsidR="00E60DE6" w:rsidRPr="007D67E7" w:rsidRDefault="00E60DE6">
      <w:pPr>
        <w:rPr>
          <w:sz w:val="22"/>
          <w:szCs w:val="22"/>
          <w:lang w:val="en-US"/>
        </w:rPr>
      </w:pPr>
    </w:p>
    <w:p w14:paraId="03A314CB" w14:textId="77777777" w:rsidR="00E60DE6" w:rsidRPr="007D67E7" w:rsidRDefault="00E60DE6">
      <w:pPr>
        <w:rPr>
          <w:sz w:val="22"/>
          <w:szCs w:val="22"/>
          <w:lang w:val="en-US"/>
        </w:rPr>
      </w:pPr>
    </w:p>
    <w:p w14:paraId="22615D14" w14:textId="77777777" w:rsidR="00E60DE6" w:rsidRPr="007D67E7" w:rsidRDefault="00E60DE6">
      <w:pPr>
        <w:rPr>
          <w:sz w:val="22"/>
          <w:szCs w:val="22"/>
          <w:lang w:val="en-US"/>
        </w:rPr>
      </w:pPr>
    </w:p>
    <w:p w14:paraId="0C3C9DFD" w14:textId="77777777" w:rsidR="00E60DE6" w:rsidRPr="007D67E7" w:rsidRDefault="00E60DE6">
      <w:pPr>
        <w:rPr>
          <w:sz w:val="22"/>
          <w:szCs w:val="22"/>
          <w:lang w:val="en-US"/>
        </w:rPr>
      </w:pPr>
    </w:p>
    <w:p w14:paraId="0C859E99" w14:textId="77777777" w:rsidR="00E60DE6" w:rsidRPr="007D67E7" w:rsidRDefault="00E60DE6">
      <w:pPr>
        <w:rPr>
          <w:sz w:val="22"/>
          <w:szCs w:val="22"/>
          <w:lang w:val="en-US"/>
        </w:rPr>
      </w:pPr>
    </w:p>
    <w:p w14:paraId="7D220315" w14:textId="77777777" w:rsidR="00E60DE6" w:rsidRPr="007D67E7" w:rsidRDefault="00E60DE6">
      <w:pPr>
        <w:rPr>
          <w:sz w:val="22"/>
          <w:szCs w:val="22"/>
          <w:lang w:val="en-US"/>
        </w:rPr>
      </w:pPr>
    </w:p>
    <w:p w14:paraId="1CDD42FA" w14:textId="77777777" w:rsidR="00E60DE6" w:rsidRPr="007D67E7" w:rsidRDefault="00E60DE6">
      <w:pPr>
        <w:rPr>
          <w:sz w:val="22"/>
          <w:szCs w:val="22"/>
          <w:lang w:val="en-US"/>
        </w:rPr>
      </w:pPr>
    </w:p>
    <w:p w14:paraId="6F5F3E85" w14:textId="77777777" w:rsidR="00E60DE6" w:rsidRPr="007D67E7" w:rsidRDefault="00E60DE6">
      <w:pPr>
        <w:rPr>
          <w:sz w:val="22"/>
          <w:szCs w:val="22"/>
          <w:lang w:val="en-US"/>
        </w:rPr>
      </w:pPr>
    </w:p>
    <w:p w14:paraId="33EE5C05" w14:textId="77777777" w:rsidR="00E60DE6" w:rsidRPr="007D67E7" w:rsidRDefault="00E60DE6">
      <w:pPr>
        <w:rPr>
          <w:sz w:val="22"/>
          <w:szCs w:val="22"/>
          <w:lang w:val="en-US"/>
        </w:rPr>
      </w:pPr>
    </w:p>
    <w:p w14:paraId="5A4CEE47" w14:textId="77777777" w:rsidR="00E60DE6" w:rsidRPr="007D67E7" w:rsidRDefault="00E60DE6">
      <w:pPr>
        <w:rPr>
          <w:sz w:val="22"/>
          <w:szCs w:val="22"/>
          <w:lang w:val="en-US"/>
        </w:rPr>
      </w:pPr>
    </w:p>
    <w:p w14:paraId="545DF80D" w14:textId="77777777" w:rsidR="00E60DE6" w:rsidRPr="007D67E7" w:rsidRDefault="00E60DE6">
      <w:pPr>
        <w:rPr>
          <w:sz w:val="22"/>
          <w:szCs w:val="22"/>
          <w:lang w:val="en-US"/>
        </w:rPr>
      </w:pPr>
    </w:p>
    <w:p w14:paraId="3401F7E5" w14:textId="77777777" w:rsidR="00E60DE6" w:rsidRPr="007D67E7" w:rsidRDefault="00E60DE6">
      <w:pPr>
        <w:rPr>
          <w:sz w:val="22"/>
          <w:szCs w:val="22"/>
          <w:lang w:val="en-US"/>
        </w:rPr>
      </w:pPr>
    </w:p>
    <w:p w14:paraId="4A8FD89E" w14:textId="77777777" w:rsidR="00E60DE6" w:rsidRPr="007D67E7" w:rsidRDefault="00E60DE6">
      <w:pPr>
        <w:rPr>
          <w:sz w:val="22"/>
          <w:szCs w:val="22"/>
          <w:lang w:val="en-US"/>
        </w:rPr>
      </w:pPr>
    </w:p>
    <w:p w14:paraId="0B7609BB" w14:textId="77777777" w:rsidR="00E60DE6" w:rsidRPr="007D67E7" w:rsidRDefault="00E60DE6">
      <w:pPr>
        <w:rPr>
          <w:sz w:val="22"/>
          <w:szCs w:val="22"/>
          <w:lang w:val="en-US"/>
        </w:rPr>
      </w:pPr>
    </w:p>
    <w:p w14:paraId="4A6006BA" w14:textId="77777777" w:rsidR="00E60DE6" w:rsidRPr="007D67E7" w:rsidRDefault="00E60DE6">
      <w:pPr>
        <w:rPr>
          <w:sz w:val="22"/>
          <w:szCs w:val="22"/>
          <w:lang w:val="en-US"/>
        </w:rPr>
      </w:pPr>
    </w:p>
    <w:p w14:paraId="60EEE576" w14:textId="77777777" w:rsidR="00E60DE6" w:rsidRPr="007D67E7" w:rsidRDefault="00E60DE6">
      <w:pPr>
        <w:rPr>
          <w:sz w:val="22"/>
          <w:szCs w:val="22"/>
          <w:lang w:val="en-US"/>
        </w:rPr>
      </w:pPr>
    </w:p>
    <w:p w14:paraId="47E5BC2E" w14:textId="77777777" w:rsidR="00E60DE6" w:rsidRPr="007D67E7" w:rsidRDefault="00E60DE6">
      <w:pPr>
        <w:rPr>
          <w:sz w:val="22"/>
          <w:szCs w:val="22"/>
          <w:lang w:val="en-US"/>
        </w:rPr>
      </w:pPr>
    </w:p>
    <w:p w14:paraId="53710228" w14:textId="77777777" w:rsidR="00E60DE6" w:rsidRPr="007D67E7" w:rsidRDefault="00E60DE6">
      <w:pPr>
        <w:rPr>
          <w:sz w:val="22"/>
          <w:szCs w:val="22"/>
          <w:lang w:val="en-US"/>
        </w:rPr>
      </w:pPr>
    </w:p>
    <w:p w14:paraId="316CA361" w14:textId="77777777" w:rsidR="00E60DE6" w:rsidRPr="007D67E7" w:rsidRDefault="00E60DE6">
      <w:pPr>
        <w:rPr>
          <w:sz w:val="22"/>
          <w:szCs w:val="22"/>
          <w:lang w:val="en-US"/>
        </w:rPr>
      </w:pPr>
    </w:p>
    <w:p w14:paraId="2FC49AD4" w14:textId="77777777" w:rsidR="00E60DE6" w:rsidRPr="007D67E7" w:rsidRDefault="00E60DE6">
      <w:pPr>
        <w:rPr>
          <w:sz w:val="22"/>
          <w:szCs w:val="22"/>
          <w:lang w:val="en-US"/>
        </w:rPr>
      </w:pPr>
    </w:p>
    <w:p w14:paraId="247481A5" w14:textId="77777777" w:rsidR="00E60DE6" w:rsidRPr="007D67E7" w:rsidRDefault="00E60DE6">
      <w:pPr>
        <w:rPr>
          <w:sz w:val="22"/>
          <w:szCs w:val="22"/>
          <w:lang w:val="en-US"/>
        </w:rPr>
      </w:pPr>
    </w:p>
    <w:p w14:paraId="249E6D7C" w14:textId="77777777" w:rsidR="00E60DE6" w:rsidRPr="007D67E7" w:rsidRDefault="00E60DE6">
      <w:pPr>
        <w:rPr>
          <w:sz w:val="22"/>
          <w:szCs w:val="22"/>
          <w:lang w:val="en-US"/>
        </w:rPr>
      </w:pPr>
    </w:p>
    <w:p w14:paraId="6CDB0004" w14:textId="77777777" w:rsidR="00E60DE6" w:rsidRPr="007D67E7" w:rsidRDefault="00E60DE6">
      <w:pPr>
        <w:rPr>
          <w:sz w:val="22"/>
          <w:szCs w:val="22"/>
          <w:lang w:val="en-US"/>
        </w:rPr>
      </w:pPr>
    </w:p>
    <w:p w14:paraId="289C8EB8" w14:textId="77777777" w:rsidR="00DE6544" w:rsidRPr="007D67E7" w:rsidRDefault="00DE6544">
      <w:pPr>
        <w:rPr>
          <w:sz w:val="22"/>
          <w:szCs w:val="22"/>
          <w:lang w:val="en-US"/>
        </w:rPr>
      </w:pPr>
    </w:p>
    <w:p w14:paraId="191BE6AA" w14:textId="77777777" w:rsidR="00DE6544" w:rsidRPr="007D67E7" w:rsidRDefault="00DE6544">
      <w:pPr>
        <w:rPr>
          <w:sz w:val="22"/>
          <w:szCs w:val="22"/>
          <w:lang w:val="en-US"/>
        </w:rPr>
      </w:pPr>
    </w:p>
    <w:p w14:paraId="5E6CB59D" w14:textId="77777777" w:rsidR="00DE6544" w:rsidRPr="007D67E7" w:rsidRDefault="00DE6544">
      <w:pPr>
        <w:rPr>
          <w:sz w:val="22"/>
          <w:szCs w:val="22"/>
          <w:lang w:val="en-US"/>
        </w:rPr>
      </w:pPr>
    </w:p>
    <w:p w14:paraId="0B80282C" w14:textId="77777777" w:rsidR="00DE6544" w:rsidRPr="007D67E7" w:rsidRDefault="00DE6544">
      <w:pPr>
        <w:rPr>
          <w:sz w:val="22"/>
          <w:szCs w:val="22"/>
          <w:lang w:val="en-US"/>
        </w:rPr>
      </w:pPr>
    </w:p>
    <w:p w14:paraId="4E91D52F" w14:textId="77777777" w:rsidR="00DE6544" w:rsidRPr="007D67E7" w:rsidRDefault="00DE6544">
      <w:pPr>
        <w:rPr>
          <w:sz w:val="22"/>
          <w:szCs w:val="22"/>
          <w:lang w:val="en-US"/>
        </w:rPr>
      </w:pPr>
    </w:p>
    <w:p w14:paraId="4BAC4490" w14:textId="77777777" w:rsidR="00DE6544" w:rsidRPr="007D67E7" w:rsidRDefault="00DE6544">
      <w:pPr>
        <w:rPr>
          <w:sz w:val="22"/>
          <w:szCs w:val="22"/>
          <w:lang w:val="en-US"/>
        </w:rPr>
      </w:pPr>
    </w:p>
    <w:p w14:paraId="2ACF3602" w14:textId="77777777" w:rsidR="00DE6544" w:rsidRPr="007D67E7" w:rsidRDefault="00DE6544">
      <w:pPr>
        <w:rPr>
          <w:sz w:val="22"/>
          <w:szCs w:val="22"/>
          <w:lang w:val="en-US"/>
        </w:rPr>
      </w:pPr>
    </w:p>
    <w:p w14:paraId="6A57C191" w14:textId="77777777" w:rsidR="00DE6544" w:rsidRPr="007D67E7" w:rsidRDefault="00DE6544">
      <w:pPr>
        <w:rPr>
          <w:sz w:val="22"/>
          <w:szCs w:val="22"/>
          <w:lang w:val="en-US"/>
        </w:rPr>
      </w:pPr>
    </w:p>
    <w:p w14:paraId="19B496C7" w14:textId="77777777" w:rsidR="00AC76F5" w:rsidRPr="007D67E7" w:rsidRDefault="00AC76F5">
      <w:pPr>
        <w:rPr>
          <w:sz w:val="22"/>
          <w:szCs w:val="22"/>
          <w:lang w:val="en-US"/>
        </w:rPr>
        <w:sectPr w:rsidR="00AC76F5" w:rsidRPr="007D67E7" w:rsidSect="00AC76F5">
          <w:type w:val="continuous"/>
          <w:pgSz w:w="12240" w:h="15840"/>
          <w:pgMar w:top="1600" w:right="1440" w:bottom="1440" w:left="1440" w:header="720" w:footer="720" w:gutter="0"/>
          <w:cols w:space="720"/>
          <w:titlePg/>
          <w:docGrid w:linePitch="360"/>
        </w:sectPr>
      </w:pPr>
    </w:p>
    <w:p w14:paraId="43A9C585" w14:textId="77777777" w:rsidR="00DE6544" w:rsidRPr="007D67E7" w:rsidRDefault="00DE6544">
      <w:pPr>
        <w:rPr>
          <w:sz w:val="22"/>
          <w:szCs w:val="22"/>
          <w:lang w:val="en-US"/>
        </w:rPr>
      </w:pPr>
    </w:p>
    <w:p w14:paraId="630B6418" w14:textId="77777777" w:rsidR="00DE6544" w:rsidRPr="007D67E7" w:rsidRDefault="00DE6544">
      <w:pPr>
        <w:rPr>
          <w:sz w:val="22"/>
          <w:szCs w:val="22"/>
          <w:lang w:val="en-US"/>
        </w:rPr>
      </w:pPr>
    </w:p>
    <w:sectPr w:rsidR="00DE6544" w:rsidRPr="007D67E7" w:rsidSect="00061AAF">
      <w:type w:val="continuous"/>
      <w:pgSz w:w="12240" w:h="15840"/>
      <w:pgMar w:top="160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AC70A" w14:textId="77777777" w:rsidR="00AB40BD" w:rsidRDefault="00AB40BD" w:rsidP="00E60DE6">
      <w:r>
        <w:separator/>
      </w:r>
    </w:p>
  </w:endnote>
  <w:endnote w:type="continuationSeparator" w:id="0">
    <w:p w14:paraId="1EA90433" w14:textId="77777777" w:rsidR="00AB40BD" w:rsidRDefault="00AB40BD" w:rsidP="00E60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14F30" w14:textId="1BC43169" w:rsidR="00E60DE6" w:rsidRPr="00E60DE6" w:rsidRDefault="00000000" w:rsidP="00E60DE6">
    <w:pPr>
      <w:rPr>
        <w:lang w:val="en-US"/>
      </w:rPr>
    </w:pPr>
    <w:r>
      <w:rPr>
        <w:lang w:val="en-US"/>
      </w:rPr>
      <w:pict w14:anchorId="749520AB">
        <v:rect id="_x0000_i1043" style="width:468pt;height:2pt" o:hralign="center" o:hrstd="t" o:hrnoshade="t" o:hr="t" fillcolor="#ed7d31 [3205]" stroked="f"/>
      </w:pict>
    </w:r>
    <w:r w:rsidR="001F3949" w:rsidRPr="001F3949">
      <w:t xml:space="preserve"> </w:t>
    </w:r>
    <w:r w:rsidR="001F3949" w:rsidRPr="001F3949">
      <w:rPr>
        <w:sz w:val="20"/>
        <w:szCs w:val="20"/>
        <w:lang w:val="en-US"/>
      </w:rPr>
      <w:t>DOI. XXX.XXX     | Impact Factor value X.XX   | www.renpjournal.com/index.php/renpjans</w:t>
    </w:r>
    <w:r w:rsidR="00E60DE6" w:rsidRPr="00960CE5">
      <w:rPr>
        <w:sz w:val="20"/>
        <w:szCs w:val="20"/>
      </w:rPr>
      <w:tab/>
      <w:t xml:space="preserve">         Page </w:t>
    </w:r>
    <w:r w:rsidR="00E60DE6" w:rsidRPr="00960CE5">
      <w:rPr>
        <w:sz w:val="20"/>
        <w:szCs w:val="20"/>
      </w:rPr>
      <w:fldChar w:fldCharType="begin"/>
    </w:r>
    <w:r w:rsidR="00E60DE6" w:rsidRPr="00960CE5">
      <w:rPr>
        <w:sz w:val="20"/>
        <w:szCs w:val="20"/>
      </w:rPr>
      <w:instrText xml:space="preserve"> PAGE   \* MERGEFORMAT </w:instrText>
    </w:r>
    <w:r w:rsidR="00E60DE6" w:rsidRPr="00960CE5">
      <w:rPr>
        <w:sz w:val="20"/>
        <w:szCs w:val="20"/>
      </w:rPr>
      <w:fldChar w:fldCharType="separate"/>
    </w:r>
    <w:r w:rsidR="00E60DE6" w:rsidRPr="00960CE5">
      <w:rPr>
        <w:sz w:val="20"/>
        <w:szCs w:val="20"/>
      </w:rPr>
      <w:t>50</w:t>
    </w:r>
    <w:r w:rsidR="00E60DE6" w:rsidRPr="00960CE5">
      <w:rPr>
        <w:sz w:val="20"/>
        <w:szCs w:val="20"/>
      </w:rPr>
      <w:fldChar w:fldCharType="end"/>
    </w:r>
  </w:p>
  <w:p w14:paraId="0497D668" w14:textId="1F0ABABF" w:rsidR="00EE619E" w:rsidRDefault="00AC76F5" w:rsidP="00AC76F5">
    <w:pPr>
      <w:tabs>
        <w:tab w:val="left" w:pos="154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F39F" w14:textId="13567EA7" w:rsidR="00E60DE6" w:rsidRPr="00E60DE6" w:rsidRDefault="00000000" w:rsidP="00E60DE6">
    <w:pPr>
      <w:rPr>
        <w:lang w:val="en-US"/>
      </w:rPr>
    </w:pPr>
    <w:r>
      <w:rPr>
        <w:lang w:val="en-US"/>
      </w:rPr>
      <w:pict w14:anchorId="59B4F46E">
        <v:rect id="_x0000_i1044" style="width:468pt;height:2pt" o:hralign="center" o:hrstd="t" o:hrnoshade="t" o:hr="t" fillcolor="#ed7d31 [3205]" stroked="f"/>
      </w:pict>
    </w:r>
    <w:r w:rsidR="00061AAF">
      <w:rPr>
        <w:rFonts w:asciiTheme="minorHAnsi" w:hAnsiTheme="minorHAnsi" w:cstheme="minorHAnsi"/>
        <w:sz w:val="20"/>
        <w:szCs w:val="20"/>
      </w:rPr>
      <w:t>DOI. XXX.XXX</w:t>
    </w:r>
    <w:r w:rsidR="00E60DE6" w:rsidRPr="009550FE">
      <w:rPr>
        <w:rFonts w:asciiTheme="minorHAnsi" w:hAnsiTheme="minorHAnsi" w:cstheme="minorHAnsi"/>
        <w:sz w:val="20"/>
        <w:szCs w:val="20"/>
      </w:rPr>
      <w:t xml:space="preserve">     | Impact Factor value </w:t>
    </w:r>
    <w:r w:rsidR="00061AAF">
      <w:rPr>
        <w:rFonts w:asciiTheme="minorHAnsi" w:hAnsiTheme="minorHAnsi" w:cstheme="minorHAnsi"/>
        <w:sz w:val="20"/>
        <w:szCs w:val="20"/>
      </w:rPr>
      <w:t>X</w:t>
    </w:r>
    <w:r w:rsidR="00E60DE6" w:rsidRPr="009550FE">
      <w:rPr>
        <w:rFonts w:asciiTheme="minorHAnsi" w:hAnsiTheme="minorHAnsi" w:cstheme="minorHAnsi"/>
        <w:sz w:val="20"/>
        <w:szCs w:val="20"/>
      </w:rPr>
      <w:t>.</w:t>
    </w:r>
    <w:r w:rsidR="00061AAF">
      <w:rPr>
        <w:rFonts w:asciiTheme="minorHAnsi" w:hAnsiTheme="minorHAnsi" w:cstheme="minorHAnsi"/>
        <w:sz w:val="20"/>
        <w:szCs w:val="20"/>
      </w:rPr>
      <w:t>XX</w:t>
    </w:r>
    <w:r w:rsidR="00E60DE6" w:rsidRPr="009550FE">
      <w:rPr>
        <w:rFonts w:asciiTheme="minorHAnsi" w:hAnsiTheme="minorHAnsi" w:cstheme="minorHAnsi"/>
        <w:sz w:val="20"/>
        <w:szCs w:val="20"/>
      </w:rPr>
      <w:t xml:space="preserve">   |</w:t>
    </w:r>
    <w:r w:rsidR="00061AAF">
      <w:rPr>
        <w:rFonts w:asciiTheme="minorHAnsi" w:hAnsiTheme="minorHAnsi" w:cstheme="minorHAnsi"/>
        <w:sz w:val="20"/>
        <w:szCs w:val="20"/>
      </w:rPr>
      <w:t xml:space="preserve"> www.</w:t>
    </w:r>
    <w:r w:rsidR="00061AAF" w:rsidRPr="00061AAF">
      <w:rPr>
        <w:rFonts w:asciiTheme="minorHAnsi" w:hAnsiTheme="minorHAnsi" w:cstheme="minorHAnsi"/>
        <w:sz w:val="20"/>
        <w:szCs w:val="20"/>
      </w:rPr>
      <w:t>renpjournal.com/index.php/renpjans</w:t>
    </w:r>
    <w:r w:rsidR="00E60DE6" w:rsidRPr="009550FE">
      <w:rPr>
        <w:rFonts w:asciiTheme="minorHAnsi" w:hAnsiTheme="minorHAnsi" w:cstheme="minorHAnsi"/>
        <w:sz w:val="20"/>
        <w:szCs w:val="20"/>
      </w:rPr>
      <w:tab/>
      <w:t xml:space="preserve">         Page </w:t>
    </w:r>
    <w:r w:rsidR="00E60DE6" w:rsidRPr="009550FE">
      <w:rPr>
        <w:rFonts w:asciiTheme="minorHAnsi" w:hAnsiTheme="minorHAnsi" w:cstheme="minorHAnsi"/>
        <w:sz w:val="20"/>
        <w:szCs w:val="20"/>
      </w:rPr>
      <w:fldChar w:fldCharType="begin"/>
    </w:r>
    <w:r w:rsidR="00E60DE6" w:rsidRPr="009550FE">
      <w:rPr>
        <w:rFonts w:asciiTheme="minorHAnsi" w:hAnsiTheme="minorHAnsi" w:cstheme="minorHAnsi"/>
        <w:sz w:val="20"/>
        <w:szCs w:val="20"/>
      </w:rPr>
      <w:instrText xml:space="preserve"> PAGE   \* MERGEFORMAT </w:instrText>
    </w:r>
    <w:r w:rsidR="00E60DE6" w:rsidRPr="009550FE">
      <w:rPr>
        <w:rFonts w:asciiTheme="minorHAnsi" w:hAnsiTheme="minorHAnsi" w:cstheme="minorHAnsi"/>
        <w:sz w:val="20"/>
        <w:szCs w:val="20"/>
      </w:rPr>
      <w:fldChar w:fldCharType="separate"/>
    </w:r>
    <w:r w:rsidR="00E60DE6" w:rsidRPr="009550FE">
      <w:rPr>
        <w:rFonts w:asciiTheme="minorHAnsi" w:hAnsiTheme="minorHAnsi" w:cstheme="minorHAnsi"/>
        <w:sz w:val="20"/>
        <w:szCs w:val="20"/>
      </w:rPr>
      <w:t>50</w:t>
    </w:r>
    <w:r w:rsidR="00E60DE6" w:rsidRPr="009550FE">
      <w:rPr>
        <w:rFonts w:asciiTheme="minorHAnsi" w:hAnsiTheme="minorHAnsi" w:cstheme="minorHAnsi"/>
        <w:sz w:val="20"/>
        <w:szCs w:val="20"/>
      </w:rPr>
      <w:fldChar w:fldCharType="end"/>
    </w:r>
  </w:p>
  <w:p w14:paraId="099D1C9E" w14:textId="77777777" w:rsidR="00EE619E" w:rsidRDefault="00EE61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BA444" w14:textId="77777777" w:rsidR="00AB40BD" w:rsidRDefault="00AB40BD" w:rsidP="00E60DE6">
      <w:r>
        <w:separator/>
      </w:r>
    </w:p>
  </w:footnote>
  <w:footnote w:type="continuationSeparator" w:id="0">
    <w:p w14:paraId="4AA94F88" w14:textId="77777777" w:rsidR="00AB40BD" w:rsidRDefault="00AB40BD" w:rsidP="00E60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2FF71" w14:textId="7C628659" w:rsidR="00644D44" w:rsidRDefault="00644D44" w:rsidP="00644D44">
    <w:pPr>
      <w:pStyle w:val="Header"/>
      <w:ind w:firstLine="1440"/>
      <w:rPr>
        <w:i/>
        <w:iCs/>
        <w:sz w:val="20"/>
        <w:szCs w:val="20"/>
      </w:rPr>
    </w:pPr>
    <w:r>
      <w:rPr>
        <w:i/>
        <w:iCs/>
        <w:noProof/>
        <w:sz w:val="20"/>
        <w:szCs w:val="20"/>
      </w:rPr>
      <mc:AlternateContent>
        <mc:Choice Requires="wps">
          <w:drawing>
            <wp:anchor distT="0" distB="0" distL="114300" distR="114300" simplePos="0" relativeHeight="251663360" behindDoc="0" locked="0" layoutInCell="1" allowOverlap="1" wp14:anchorId="1C3C7153" wp14:editId="55D42F0E">
              <wp:simplePos x="0" y="0"/>
              <wp:positionH relativeFrom="margin">
                <wp:posOffset>-114300</wp:posOffset>
              </wp:positionH>
              <wp:positionV relativeFrom="paragraph">
                <wp:posOffset>-285750</wp:posOffset>
              </wp:positionV>
              <wp:extent cx="958850" cy="1003300"/>
              <wp:effectExtent l="0" t="0" r="0" b="6350"/>
              <wp:wrapNone/>
              <wp:docPr id="249598268" name="Text Box 9"/>
              <wp:cNvGraphicFramePr/>
              <a:graphic xmlns:a="http://schemas.openxmlformats.org/drawingml/2006/main">
                <a:graphicData uri="http://schemas.microsoft.com/office/word/2010/wordprocessingShape">
                  <wps:wsp>
                    <wps:cNvSpPr txBox="1"/>
                    <wps:spPr>
                      <a:xfrm>
                        <a:off x="0" y="0"/>
                        <a:ext cx="958850" cy="1003300"/>
                      </a:xfrm>
                      <a:prstGeom prst="rect">
                        <a:avLst/>
                      </a:prstGeom>
                      <a:noFill/>
                      <a:ln w="6350">
                        <a:noFill/>
                      </a:ln>
                    </wps:spPr>
                    <wps:txbx>
                      <w:txbxContent>
                        <w:p w14:paraId="71212BE9" w14:textId="785F3FCD" w:rsidR="00644D44" w:rsidRDefault="00644D44" w:rsidP="00644D44">
                          <w:r>
                            <w:rPr>
                              <w:noProof/>
                            </w:rPr>
                            <w:drawing>
                              <wp:inline distT="0" distB="0" distL="0" distR="0" wp14:anchorId="794127DC" wp14:editId="53A31CC1">
                                <wp:extent cx="844550" cy="893297"/>
                                <wp:effectExtent l="0" t="0" r="0" b="2540"/>
                                <wp:docPr id="21233039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23431"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72445" cy="9228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C7153" id="_x0000_t202" coordsize="21600,21600" o:spt="202" path="m,l,21600r21600,l21600,xe">
              <v:stroke joinstyle="miter"/>
              <v:path gradientshapeok="t" o:connecttype="rect"/>
            </v:shapetype>
            <v:shape id="Text Box 9" o:spid="_x0000_s1027" type="#_x0000_t202" style="position:absolute;left:0;text-align:left;margin-left:-9pt;margin-top:-22.5pt;width:75.5pt;height:7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" filled="f" stroked="f" strokeweight=".5pt">
              <v:textbox>
                <w:txbxContent>
                  <w:p w14:paraId="71212BE9" w14:textId="785F3FCD" w:rsidR="00644D44" w:rsidRDefault="00644D44" w:rsidP="00644D44">
                    <w:r>
                      <w:rPr>
                        <w:noProof/>
                      </w:rPr>
                      <w:drawing>
                        <wp:inline distT="0" distB="0" distL="0" distR="0" wp14:anchorId="794127DC" wp14:editId="53A31CC1">
                          <wp:extent cx="844550" cy="893297"/>
                          <wp:effectExtent l="0" t="0" r="0" b="2540"/>
                          <wp:docPr id="21233039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23431"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72445" cy="922802"/>
                                  </a:xfrm>
                                  <a:prstGeom prst="rect">
                                    <a:avLst/>
                                  </a:prstGeom>
                                  <a:noFill/>
                                  <a:ln>
                                    <a:noFill/>
                                  </a:ln>
                                </pic:spPr>
                              </pic:pic>
                            </a:graphicData>
                          </a:graphic>
                        </wp:inline>
                      </w:drawing>
                    </w:r>
                  </w:p>
                </w:txbxContent>
              </v:textbox>
              <w10:wrap anchorx="margin"/>
            </v:shape>
          </w:pict>
        </mc:Fallback>
      </mc:AlternateContent>
    </w:r>
  </w:p>
  <w:p w14:paraId="295E5809" w14:textId="77777777" w:rsidR="00644D44" w:rsidRDefault="00644D44" w:rsidP="00644D44">
    <w:pPr>
      <w:pStyle w:val="Header"/>
      <w:ind w:firstLine="1440"/>
      <w:rPr>
        <w:i/>
        <w:iCs/>
        <w:sz w:val="20"/>
        <w:szCs w:val="20"/>
      </w:rPr>
    </w:pPr>
  </w:p>
  <w:p w14:paraId="23641DC6" w14:textId="77777777" w:rsidR="00644D44" w:rsidRDefault="00644D44" w:rsidP="00644D44">
    <w:pPr>
      <w:pStyle w:val="Header"/>
      <w:ind w:firstLine="1440"/>
      <w:rPr>
        <w:i/>
        <w:iCs/>
        <w:sz w:val="20"/>
        <w:szCs w:val="20"/>
      </w:rPr>
    </w:pPr>
  </w:p>
  <w:p w14:paraId="52D6F9DD" w14:textId="77777777" w:rsidR="00644D44" w:rsidRPr="00E60DE6" w:rsidRDefault="00644D44" w:rsidP="00644D44">
    <w:pPr>
      <w:pStyle w:val="Header"/>
      <w:rPr>
        <w:i/>
        <w:iCs/>
        <w:sz w:val="20"/>
        <w:szCs w:val="20"/>
      </w:rPr>
    </w:pPr>
    <w:r>
      <w:rPr>
        <w:i/>
        <w:iCs/>
        <w:sz w:val="20"/>
        <w:szCs w:val="20"/>
      </w:rPr>
      <w:t xml:space="preserve">                          </w:t>
    </w:r>
    <w:r w:rsidRPr="009550FE">
      <w:rPr>
        <w:i/>
        <w:iCs/>
        <w:sz w:val="22"/>
        <w:szCs w:val="22"/>
      </w:rPr>
      <w:t>Research Nexus Publication Journal, Vol 5, no 12, pp 4020-4027 December 2024</w:t>
    </w:r>
    <w:r w:rsidR="00000000">
      <w:rPr>
        <w:lang w:val="en-US"/>
      </w:rPr>
      <w:pict w14:anchorId="13A9B8BF">
        <v:rect id="_x0000_i1041" style="width:468pt;height:2pt" o:hralign="center" o:hrstd="t" o:hrnoshade="t" o:hr="t" fillcolor="#ed7d31 [3205]" stroked="f"/>
      </w:pict>
    </w:r>
  </w:p>
  <w:p w14:paraId="7D5FC789" w14:textId="77777777" w:rsidR="00644D44" w:rsidRDefault="00644D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E48B9" w14:textId="77777777" w:rsidR="00E60DE6" w:rsidRDefault="00E60DE6" w:rsidP="00E60DE6">
    <w:pPr>
      <w:pStyle w:val="Header"/>
      <w:ind w:firstLine="1440"/>
      <w:rPr>
        <w:i/>
        <w:iCs/>
        <w:sz w:val="20"/>
        <w:szCs w:val="20"/>
      </w:rPr>
    </w:pPr>
    <w:bookmarkStart w:id="0" w:name="_Hlk187581755"/>
    <w:r>
      <w:rPr>
        <w:i/>
        <w:iCs/>
        <w:noProof/>
        <w:sz w:val="20"/>
        <w:szCs w:val="20"/>
      </w:rPr>
      <mc:AlternateContent>
        <mc:Choice Requires="wps">
          <w:drawing>
            <wp:anchor distT="0" distB="0" distL="114300" distR="114300" simplePos="0" relativeHeight="251661312" behindDoc="0" locked="0" layoutInCell="1" allowOverlap="1" wp14:anchorId="0A15A16E" wp14:editId="4F4A119C">
              <wp:simplePos x="0" y="0"/>
              <wp:positionH relativeFrom="margin">
                <wp:posOffset>-300923</wp:posOffset>
              </wp:positionH>
              <wp:positionV relativeFrom="paragraph">
                <wp:posOffset>-330376</wp:posOffset>
              </wp:positionV>
              <wp:extent cx="1128409" cy="1003300"/>
              <wp:effectExtent l="0" t="0" r="0" b="6350"/>
              <wp:wrapNone/>
              <wp:docPr id="1610272363" name="Text Box 9"/>
              <wp:cNvGraphicFramePr/>
              <a:graphic xmlns:a="http://schemas.openxmlformats.org/drawingml/2006/main">
                <a:graphicData uri="http://schemas.microsoft.com/office/word/2010/wordprocessingShape">
                  <wps:wsp>
                    <wps:cNvSpPr txBox="1"/>
                    <wps:spPr>
                      <a:xfrm>
                        <a:off x="0" y="0"/>
                        <a:ext cx="1128409" cy="1003300"/>
                      </a:xfrm>
                      <a:prstGeom prst="rect">
                        <a:avLst/>
                      </a:prstGeom>
                      <a:noFill/>
                      <a:ln w="6350">
                        <a:noFill/>
                      </a:ln>
                    </wps:spPr>
                    <wps:txbx>
                      <w:txbxContent>
                        <w:p w14:paraId="0513090D" w14:textId="77777777" w:rsidR="00E60DE6" w:rsidRDefault="00E60DE6">
                          <w:r>
                            <w:rPr>
                              <w:noProof/>
                            </w:rPr>
                            <w:drawing>
                              <wp:inline distT="0" distB="0" distL="0" distR="0" wp14:anchorId="3BA92A24" wp14:editId="27525F18">
                                <wp:extent cx="844550" cy="893297"/>
                                <wp:effectExtent l="0" t="0" r="6350" b="2540"/>
                                <wp:docPr id="12486052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23431"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44550" cy="8932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5A16E" id="_x0000_t202" coordsize="21600,21600" o:spt="202" path="m,l,21600r21600,l21600,xe">
              <v:stroke joinstyle="miter"/>
              <v:path gradientshapeok="t" o:connecttype="rect"/>
            </v:shapetype>
            <v:shape id="_x0000_s1028" type="#_x0000_t202" style="position:absolute;left:0;text-align:left;margin-left:-23.7pt;margin-top:-26pt;width:88.85pt;height:7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" filled="f" stroked="f" strokeweight=".5pt">
              <v:textbox>
                <w:txbxContent>
                  <w:p w14:paraId="0513090D" w14:textId="77777777" w:rsidR="00E60DE6" w:rsidRDefault="00E60DE6">
                    <w:r>
                      <w:rPr>
                        <w:noProof/>
                      </w:rPr>
                      <w:drawing>
                        <wp:inline distT="0" distB="0" distL="0" distR="0" wp14:anchorId="3BA92A24" wp14:editId="27525F18">
                          <wp:extent cx="844550" cy="893297"/>
                          <wp:effectExtent l="0" t="0" r="6350" b="2540"/>
                          <wp:docPr id="12486052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23431"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44550" cy="893297"/>
                                  </a:xfrm>
                                  <a:prstGeom prst="rect">
                                    <a:avLst/>
                                  </a:prstGeom>
                                  <a:noFill/>
                                  <a:ln>
                                    <a:noFill/>
                                  </a:ln>
                                </pic:spPr>
                              </pic:pic>
                            </a:graphicData>
                          </a:graphic>
                        </wp:inline>
                      </w:drawing>
                    </w:r>
                  </w:p>
                </w:txbxContent>
              </v:textbox>
              <w10:wrap anchorx="margin"/>
            </v:shape>
          </w:pict>
        </mc:Fallback>
      </mc:AlternateContent>
    </w:r>
  </w:p>
  <w:p w14:paraId="6F389581" w14:textId="77777777" w:rsidR="00E60DE6" w:rsidRDefault="00E60DE6" w:rsidP="00E60DE6">
    <w:pPr>
      <w:pStyle w:val="Header"/>
      <w:ind w:firstLine="1440"/>
      <w:rPr>
        <w:i/>
        <w:iCs/>
        <w:sz w:val="20"/>
        <w:szCs w:val="20"/>
      </w:rPr>
    </w:pPr>
  </w:p>
  <w:p w14:paraId="68CC6DD2" w14:textId="77777777" w:rsidR="00E60DE6" w:rsidRDefault="00E60DE6" w:rsidP="00E60DE6">
    <w:pPr>
      <w:pStyle w:val="Header"/>
      <w:ind w:firstLine="1440"/>
      <w:rPr>
        <w:i/>
        <w:iCs/>
        <w:sz w:val="20"/>
        <w:szCs w:val="20"/>
      </w:rPr>
    </w:pPr>
  </w:p>
  <w:p w14:paraId="059E0A27" w14:textId="13F79CD4" w:rsidR="00E60DE6" w:rsidRPr="00E60DE6" w:rsidRDefault="00E60DE6" w:rsidP="00E60DE6">
    <w:pPr>
      <w:pStyle w:val="Header"/>
      <w:rPr>
        <w:i/>
        <w:iCs/>
        <w:sz w:val="20"/>
        <w:szCs w:val="20"/>
      </w:rPr>
    </w:pPr>
    <w:r>
      <w:rPr>
        <w:i/>
        <w:iCs/>
        <w:sz w:val="20"/>
        <w:szCs w:val="20"/>
      </w:rPr>
      <w:t xml:space="preserve">                 </w:t>
    </w:r>
    <w:r w:rsidRPr="00AC76F5">
      <w:rPr>
        <w:i/>
        <w:iCs/>
        <w:sz w:val="20"/>
        <w:szCs w:val="20"/>
      </w:rPr>
      <w:t>Research Nexus Publication Journal</w:t>
    </w:r>
    <w:r w:rsidR="00AC76F5" w:rsidRPr="00AC76F5">
      <w:rPr>
        <w:i/>
        <w:iCs/>
        <w:sz w:val="20"/>
        <w:szCs w:val="20"/>
      </w:rPr>
      <w:t xml:space="preserve"> of Applied Natural Sciences</w:t>
    </w:r>
    <w:r w:rsidRPr="00AC76F5">
      <w:rPr>
        <w:i/>
        <w:iCs/>
        <w:sz w:val="20"/>
        <w:szCs w:val="20"/>
      </w:rPr>
      <w:t xml:space="preserve">, Vol </w:t>
    </w:r>
    <w:r w:rsidR="001F3949">
      <w:rPr>
        <w:i/>
        <w:iCs/>
        <w:sz w:val="20"/>
        <w:szCs w:val="20"/>
      </w:rPr>
      <w:t>x</w:t>
    </w:r>
    <w:r w:rsidRPr="00AC76F5">
      <w:rPr>
        <w:i/>
        <w:iCs/>
        <w:sz w:val="20"/>
        <w:szCs w:val="20"/>
      </w:rPr>
      <w:t xml:space="preserve">, no </w:t>
    </w:r>
    <w:r w:rsidR="001F3949">
      <w:rPr>
        <w:i/>
        <w:iCs/>
        <w:sz w:val="20"/>
        <w:szCs w:val="20"/>
      </w:rPr>
      <w:t>x</w:t>
    </w:r>
    <w:r w:rsidRPr="00AC76F5">
      <w:rPr>
        <w:i/>
        <w:iCs/>
        <w:sz w:val="20"/>
        <w:szCs w:val="20"/>
      </w:rPr>
      <w:t xml:space="preserve">, pp </w:t>
    </w:r>
    <w:r w:rsidR="001F3949">
      <w:rPr>
        <w:i/>
        <w:iCs/>
        <w:sz w:val="20"/>
        <w:szCs w:val="20"/>
      </w:rPr>
      <w:t>xxx</w:t>
    </w:r>
    <w:r w:rsidRPr="00AC76F5">
      <w:rPr>
        <w:i/>
        <w:iCs/>
        <w:sz w:val="20"/>
        <w:szCs w:val="20"/>
      </w:rPr>
      <w:t>-</w:t>
    </w:r>
    <w:r w:rsidR="001F3949">
      <w:rPr>
        <w:i/>
        <w:iCs/>
        <w:sz w:val="20"/>
        <w:szCs w:val="20"/>
      </w:rPr>
      <w:t>xxx.</w:t>
    </w:r>
    <w:r w:rsidRPr="00AC76F5">
      <w:rPr>
        <w:i/>
        <w:iCs/>
        <w:sz w:val="20"/>
        <w:szCs w:val="20"/>
      </w:rPr>
      <w:t xml:space="preserve"> December 2024</w:t>
    </w:r>
    <w:bookmarkEnd w:id="0"/>
    <w:r w:rsidR="00000000">
      <w:rPr>
        <w:lang w:val="en-US"/>
      </w:rPr>
      <w:pict w14:anchorId="6DE7E6FB">
        <v:rect id="_x0000_i1103" style="width:468pt;height:2pt" o:hralign="center" o:hrstd="t" o:hrnoshade="t" o:hr="t" fillcolor="#ed7d31 [3205]" stroked="f"/>
      </w:pict>
    </w:r>
  </w:p>
  <w:p w14:paraId="1AF82D1F" w14:textId="77777777" w:rsidR="00EE619E" w:rsidRDefault="00EE619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4"/>
    </w:tblGrid>
    <w:tr w:rsidR="00E60DE6" w14:paraId="3693B62B" w14:textId="77777777" w:rsidTr="009F2782">
      <w:trPr>
        <w:trHeight w:val="2320"/>
        <w:jc w:val="center"/>
      </w:trPr>
      <w:tc>
        <w:tcPr>
          <w:tcW w:w="10574" w:type="dxa"/>
        </w:tcPr>
        <w:p w14:paraId="07006E4A" w14:textId="215B9AFF" w:rsidR="00E60DE6" w:rsidRDefault="009F2782" w:rsidP="00E60DE6">
          <w:pPr>
            <w:pStyle w:val="Header"/>
          </w:pPr>
          <w:bookmarkStart w:id="1" w:name="_Hlk187581514"/>
          <w:r>
            <w:rPr>
              <w:noProof/>
            </w:rPr>
            <mc:AlternateContent>
              <mc:Choice Requires="wps">
                <w:drawing>
                  <wp:anchor distT="0" distB="0" distL="114300" distR="114300" simplePos="0" relativeHeight="251660288" behindDoc="0" locked="0" layoutInCell="1" allowOverlap="1" wp14:anchorId="010A6822" wp14:editId="12F599E4">
                    <wp:simplePos x="0" y="0"/>
                    <wp:positionH relativeFrom="column">
                      <wp:posOffset>5018</wp:posOffset>
                    </wp:positionH>
                    <wp:positionV relativeFrom="paragraph">
                      <wp:posOffset>1345668</wp:posOffset>
                    </wp:positionV>
                    <wp:extent cx="6412865" cy="411619"/>
                    <wp:effectExtent l="0" t="0" r="6985" b="7620"/>
                    <wp:wrapNone/>
                    <wp:docPr id="13639456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2865" cy="411619"/>
                            </a:xfrm>
                            <a:prstGeom prst="rect">
                              <a:avLst/>
                            </a:prstGeom>
                            <a:solidFill>
                              <a:schemeClr val="tx2">
                                <a:lumMod val="40000"/>
                                <a:lumOff val="60000"/>
                              </a:schemeClr>
                            </a:solidFill>
                            <a:ln w="6350">
                              <a:noFill/>
                            </a:ln>
                          </wps:spPr>
                          <wps:txbx>
                            <w:txbxContent>
                              <w:p w14:paraId="0C1889D7" w14:textId="39103614" w:rsidR="00E30071" w:rsidRPr="00061AAF" w:rsidRDefault="00E30071" w:rsidP="00E30071">
                                <w:pPr>
                                  <w:pStyle w:val="Header"/>
                                  <w:rPr>
                                    <w:b/>
                                    <w:bCs/>
                                    <w:color w:val="000000" w:themeColor="text1"/>
                                    <w:sz w:val="20"/>
                                    <w:szCs w:val="20"/>
                                  </w:rPr>
                                </w:pPr>
                                <w:r w:rsidRPr="00061AAF">
                                  <w:rPr>
                                    <w:b/>
                                    <w:bCs/>
                                    <w:color w:val="000000" w:themeColor="text1"/>
                                    <w:sz w:val="20"/>
                                    <w:szCs w:val="20"/>
                                  </w:rPr>
                                  <w:t>Volume 1, Issue 1, pp: 01-05</w:t>
                                </w:r>
                                <w:r w:rsidR="009F2782" w:rsidRPr="00061AAF">
                                  <w:rPr>
                                    <w:color w:val="000000" w:themeColor="text1"/>
                                    <w:sz w:val="20"/>
                                    <w:szCs w:val="20"/>
                                  </w:rPr>
                                  <w:tab/>
                                </w:r>
                                <w:proofErr w:type="spellStart"/>
                                <w:r w:rsidRPr="00061AAF">
                                  <w:rPr>
                                    <w:color w:val="000000" w:themeColor="text1"/>
                                    <w:sz w:val="20"/>
                                    <w:szCs w:val="20"/>
                                  </w:rPr>
                                  <w:t>e</w:t>
                                </w:r>
                                <w:r w:rsidRPr="00061AAF">
                                  <w:rPr>
                                    <w:rFonts w:hint="eastAsia"/>
                                    <w:b/>
                                    <w:bCs/>
                                    <w:color w:val="000000" w:themeColor="text1"/>
                                    <w:sz w:val="20"/>
                                    <w:szCs w:val="20"/>
                                  </w:rPr>
                                  <w:t>ISSN</w:t>
                                </w:r>
                                <w:proofErr w:type="spellEnd"/>
                                <w:r w:rsidRPr="00061AAF">
                                  <w:rPr>
                                    <w:rFonts w:hint="eastAsia"/>
                                    <w:b/>
                                    <w:bCs/>
                                    <w:color w:val="000000" w:themeColor="text1"/>
                                    <w:sz w:val="20"/>
                                    <w:szCs w:val="20"/>
                                  </w:rPr>
                                  <w:t xml:space="preserve">: </w:t>
                                </w:r>
                                <w:proofErr w:type="spellStart"/>
                                <w:r w:rsidR="00AE3FBC">
                                  <w:rPr>
                                    <w:b/>
                                    <w:bCs/>
                                    <w:color w:val="000000" w:themeColor="text1"/>
                                    <w:sz w:val="20"/>
                                    <w:szCs w:val="20"/>
                                  </w:rPr>
                                  <w:t>xxxx.xxx</w:t>
                                </w:r>
                                <w:proofErr w:type="spellEnd"/>
                                <w:r w:rsidR="009F2782" w:rsidRPr="00061AAF">
                                  <w:rPr>
                                    <w:b/>
                                    <w:bCs/>
                                    <w:color w:val="000000" w:themeColor="text1"/>
                                    <w:sz w:val="20"/>
                                    <w:szCs w:val="20"/>
                                  </w:rPr>
                                  <w:tab/>
                                  <w:t xml:space="preserve">DOI: </w:t>
                                </w:r>
                                <w:proofErr w:type="spellStart"/>
                                <w:r w:rsidR="009F2782" w:rsidRPr="00061AAF">
                                  <w:rPr>
                                    <w:b/>
                                    <w:bCs/>
                                    <w:color w:val="000000" w:themeColor="text1"/>
                                    <w:sz w:val="20"/>
                                    <w:szCs w:val="20"/>
                                  </w:rPr>
                                  <w:t>xxx.xx.xx</w:t>
                                </w:r>
                                <w:proofErr w:type="spellEnd"/>
                                <w:r w:rsidR="009F2782" w:rsidRPr="00061AAF">
                                  <w:rPr>
                                    <w:color w:val="000000" w:themeColor="text1"/>
                                    <w:sz w:val="20"/>
                                    <w:szCs w:val="20"/>
                                  </w:rPr>
                                  <w:t xml:space="preserve">            </w:t>
                                </w:r>
                                <w:r w:rsidRPr="00061AAF">
                                  <w:rPr>
                                    <w:b/>
                                    <w:bCs/>
                                    <w:color w:val="000000" w:themeColor="text1"/>
                                    <w:sz w:val="20"/>
                                    <w:szCs w:val="20"/>
                                  </w:rPr>
                                  <w:t xml:space="preserve">     </w:t>
                                </w:r>
                              </w:p>
                              <w:p w14:paraId="0E11F8E7" w14:textId="3E4B3811" w:rsidR="00E60DE6" w:rsidRPr="00061AAF" w:rsidRDefault="005A11AC" w:rsidP="00E60DE6">
                                <w:pPr>
                                  <w:pStyle w:val="Header"/>
                                  <w:rPr>
                                    <w:b/>
                                    <w:bCs/>
                                    <w:color w:val="000000" w:themeColor="text1"/>
                                    <w:sz w:val="20"/>
                                    <w:szCs w:val="20"/>
                                  </w:rPr>
                                </w:pPr>
                                <w:r w:rsidRPr="00061AAF">
                                  <w:rPr>
                                    <w:b/>
                                    <w:bCs/>
                                    <w:color w:val="000000" w:themeColor="text1"/>
                                    <w:sz w:val="20"/>
                                    <w:szCs w:val="20"/>
                                  </w:rPr>
                                  <w:t xml:space="preserve">Journal homepage: </w:t>
                                </w:r>
                                <w:r w:rsidR="00E60DE6" w:rsidRPr="00061AAF">
                                  <w:rPr>
                                    <w:b/>
                                    <w:bCs/>
                                    <w:color w:val="000000" w:themeColor="text1"/>
                                    <w:sz w:val="20"/>
                                    <w:szCs w:val="20"/>
                                  </w:rPr>
                                  <w:t>www.</w:t>
                                </w:r>
                                <w:r w:rsidR="00E60DE6" w:rsidRPr="00061AAF">
                                  <w:rPr>
                                    <w:color w:val="000000" w:themeColor="text1"/>
                                    <w:sz w:val="20"/>
                                    <w:szCs w:val="20"/>
                                  </w:rPr>
                                  <w:t xml:space="preserve"> </w:t>
                                </w:r>
                                <w:r w:rsidR="00E60DE6" w:rsidRPr="00061AAF">
                                  <w:rPr>
                                    <w:b/>
                                    <w:bCs/>
                                    <w:color w:val="000000" w:themeColor="text1"/>
                                    <w:sz w:val="20"/>
                                    <w:szCs w:val="20"/>
                                  </w:rPr>
                                  <w:t xml:space="preserve">renpjournal.com        </w:t>
                                </w:r>
                                <w:r w:rsidR="00061AAF">
                                  <w:rPr>
                                    <w:b/>
                                    <w:bCs/>
                                    <w:color w:val="000000" w:themeColor="text1"/>
                                    <w:sz w:val="20"/>
                                    <w:szCs w:val="20"/>
                                  </w:rPr>
                                  <w:t>Received: DD/MM/YYYY</w:t>
                                </w:r>
                                <w:r w:rsidR="009F2782" w:rsidRPr="00061AAF">
                                  <w:rPr>
                                    <w:b/>
                                    <w:bCs/>
                                    <w:color w:val="000000" w:themeColor="text1"/>
                                    <w:sz w:val="20"/>
                                    <w:szCs w:val="20"/>
                                  </w:rPr>
                                  <w:tab/>
                                </w:r>
                                <w:r w:rsidR="002E41EA" w:rsidRPr="00061AAF">
                                  <w:rPr>
                                    <w:b/>
                                    <w:bCs/>
                                    <w:color w:val="000000" w:themeColor="text1"/>
                                    <w:sz w:val="20"/>
                                    <w:szCs w:val="20"/>
                                  </w:rPr>
                                  <w:t>Published</w:t>
                                </w:r>
                                <w:r w:rsidR="00061AAF">
                                  <w:rPr>
                                    <w:b/>
                                    <w:bCs/>
                                    <w:color w:val="000000" w:themeColor="text1"/>
                                    <w:sz w:val="20"/>
                                    <w:szCs w:val="20"/>
                                  </w:rPr>
                                  <w:t>: DD/MM/YYY</w:t>
                                </w:r>
                              </w:p>
                              <w:p w14:paraId="628680B2" w14:textId="77777777" w:rsidR="00E60DE6" w:rsidRPr="00061AAF" w:rsidRDefault="00E60DE6" w:rsidP="00E60DE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10A6822" id="_x0000_t202" coordsize="21600,21600" o:spt="202" path="m,l,21600r21600,l21600,xe">
                    <v:stroke joinstyle="miter"/>
                    <v:path gradientshapeok="t" o:connecttype="rect"/>
                  </v:shapetype>
                  <v:shape id="Text Box 8" o:spid="_x0000_s1029" type="#_x0000_t202" style="position:absolute;margin-left:.4pt;margin-top:105.95pt;width:504.95pt;height:3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" fillcolor="#acb9ca [1311]" stroked="f" strokeweight=".5pt">
                    <v:textbox>
                      <w:txbxContent>
                        <w:p w14:paraId="0C1889D7" w14:textId="39103614" w:rsidR="00E30071" w:rsidRPr="00061AAF" w:rsidRDefault="00E30071" w:rsidP="00E30071">
                          <w:pPr>
                            <w:pStyle w:val="Header"/>
                            <w:rPr>
                              <w:b/>
                              <w:bCs/>
                              <w:color w:val="000000" w:themeColor="text1"/>
                              <w:sz w:val="20"/>
                              <w:szCs w:val="20"/>
                            </w:rPr>
                          </w:pPr>
                          <w:r w:rsidRPr="00061AAF">
                            <w:rPr>
                              <w:b/>
                              <w:bCs/>
                              <w:color w:val="000000" w:themeColor="text1"/>
                              <w:sz w:val="20"/>
                              <w:szCs w:val="20"/>
                            </w:rPr>
                            <w:t>Volume 1, Issue 1, pp: 01-05</w:t>
                          </w:r>
                          <w:r w:rsidR="009F2782" w:rsidRPr="00061AAF">
                            <w:rPr>
                              <w:color w:val="000000" w:themeColor="text1"/>
                              <w:sz w:val="20"/>
                              <w:szCs w:val="20"/>
                            </w:rPr>
                            <w:tab/>
                          </w:r>
                          <w:proofErr w:type="spellStart"/>
                          <w:r w:rsidRPr="00061AAF">
                            <w:rPr>
                              <w:color w:val="000000" w:themeColor="text1"/>
                              <w:sz w:val="20"/>
                              <w:szCs w:val="20"/>
                            </w:rPr>
                            <w:t>e</w:t>
                          </w:r>
                          <w:r w:rsidRPr="00061AAF">
                            <w:rPr>
                              <w:rFonts w:hint="eastAsia"/>
                              <w:b/>
                              <w:bCs/>
                              <w:color w:val="000000" w:themeColor="text1"/>
                              <w:sz w:val="20"/>
                              <w:szCs w:val="20"/>
                            </w:rPr>
                            <w:t>ISSN</w:t>
                          </w:r>
                          <w:proofErr w:type="spellEnd"/>
                          <w:r w:rsidRPr="00061AAF">
                            <w:rPr>
                              <w:rFonts w:hint="eastAsia"/>
                              <w:b/>
                              <w:bCs/>
                              <w:color w:val="000000" w:themeColor="text1"/>
                              <w:sz w:val="20"/>
                              <w:szCs w:val="20"/>
                            </w:rPr>
                            <w:t xml:space="preserve">: </w:t>
                          </w:r>
                          <w:proofErr w:type="spellStart"/>
                          <w:r w:rsidR="00AE3FBC">
                            <w:rPr>
                              <w:b/>
                              <w:bCs/>
                              <w:color w:val="000000" w:themeColor="text1"/>
                              <w:sz w:val="20"/>
                              <w:szCs w:val="20"/>
                            </w:rPr>
                            <w:t>xxxx.xxx</w:t>
                          </w:r>
                          <w:proofErr w:type="spellEnd"/>
                          <w:r w:rsidR="009F2782" w:rsidRPr="00061AAF">
                            <w:rPr>
                              <w:b/>
                              <w:bCs/>
                              <w:color w:val="000000" w:themeColor="text1"/>
                              <w:sz w:val="20"/>
                              <w:szCs w:val="20"/>
                            </w:rPr>
                            <w:tab/>
                            <w:t xml:space="preserve">DOI: </w:t>
                          </w:r>
                          <w:proofErr w:type="spellStart"/>
                          <w:r w:rsidR="009F2782" w:rsidRPr="00061AAF">
                            <w:rPr>
                              <w:b/>
                              <w:bCs/>
                              <w:color w:val="000000" w:themeColor="text1"/>
                              <w:sz w:val="20"/>
                              <w:szCs w:val="20"/>
                            </w:rPr>
                            <w:t>xxx.xx.xx</w:t>
                          </w:r>
                          <w:proofErr w:type="spellEnd"/>
                          <w:r w:rsidR="009F2782" w:rsidRPr="00061AAF">
                            <w:rPr>
                              <w:color w:val="000000" w:themeColor="text1"/>
                              <w:sz w:val="20"/>
                              <w:szCs w:val="20"/>
                            </w:rPr>
                            <w:t xml:space="preserve">            </w:t>
                          </w:r>
                          <w:r w:rsidRPr="00061AAF">
                            <w:rPr>
                              <w:b/>
                              <w:bCs/>
                              <w:color w:val="000000" w:themeColor="text1"/>
                              <w:sz w:val="20"/>
                              <w:szCs w:val="20"/>
                            </w:rPr>
                            <w:t xml:space="preserve">     </w:t>
                          </w:r>
                        </w:p>
                        <w:p w14:paraId="0E11F8E7" w14:textId="3E4B3811" w:rsidR="00E60DE6" w:rsidRPr="00061AAF" w:rsidRDefault="005A11AC" w:rsidP="00E60DE6">
                          <w:pPr>
                            <w:pStyle w:val="Header"/>
                            <w:rPr>
                              <w:b/>
                              <w:bCs/>
                              <w:color w:val="000000" w:themeColor="text1"/>
                              <w:sz w:val="20"/>
                              <w:szCs w:val="20"/>
                            </w:rPr>
                          </w:pPr>
                          <w:r w:rsidRPr="00061AAF">
                            <w:rPr>
                              <w:b/>
                              <w:bCs/>
                              <w:color w:val="000000" w:themeColor="text1"/>
                              <w:sz w:val="20"/>
                              <w:szCs w:val="20"/>
                            </w:rPr>
                            <w:t xml:space="preserve">Journal homepage: </w:t>
                          </w:r>
                          <w:r w:rsidR="00E60DE6" w:rsidRPr="00061AAF">
                            <w:rPr>
                              <w:b/>
                              <w:bCs/>
                              <w:color w:val="000000" w:themeColor="text1"/>
                              <w:sz w:val="20"/>
                              <w:szCs w:val="20"/>
                            </w:rPr>
                            <w:t>www.</w:t>
                          </w:r>
                          <w:r w:rsidR="00E60DE6" w:rsidRPr="00061AAF">
                            <w:rPr>
                              <w:color w:val="000000" w:themeColor="text1"/>
                              <w:sz w:val="20"/>
                              <w:szCs w:val="20"/>
                            </w:rPr>
                            <w:t xml:space="preserve"> </w:t>
                          </w:r>
                          <w:r w:rsidR="00E60DE6" w:rsidRPr="00061AAF">
                            <w:rPr>
                              <w:b/>
                              <w:bCs/>
                              <w:color w:val="000000" w:themeColor="text1"/>
                              <w:sz w:val="20"/>
                              <w:szCs w:val="20"/>
                            </w:rPr>
                            <w:t xml:space="preserve">renpjournal.com        </w:t>
                          </w:r>
                          <w:r w:rsidR="00061AAF">
                            <w:rPr>
                              <w:b/>
                              <w:bCs/>
                              <w:color w:val="000000" w:themeColor="text1"/>
                              <w:sz w:val="20"/>
                              <w:szCs w:val="20"/>
                            </w:rPr>
                            <w:t>Received: DD/MM/YYYY</w:t>
                          </w:r>
                          <w:r w:rsidR="009F2782" w:rsidRPr="00061AAF">
                            <w:rPr>
                              <w:b/>
                              <w:bCs/>
                              <w:color w:val="000000" w:themeColor="text1"/>
                              <w:sz w:val="20"/>
                              <w:szCs w:val="20"/>
                            </w:rPr>
                            <w:tab/>
                          </w:r>
                          <w:r w:rsidR="002E41EA" w:rsidRPr="00061AAF">
                            <w:rPr>
                              <w:b/>
                              <w:bCs/>
                              <w:color w:val="000000" w:themeColor="text1"/>
                              <w:sz w:val="20"/>
                              <w:szCs w:val="20"/>
                            </w:rPr>
                            <w:t>Published</w:t>
                          </w:r>
                          <w:r w:rsidR="00061AAF">
                            <w:rPr>
                              <w:b/>
                              <w:bCs/>
                              <w:color w:val="000000" w:themeColor="text1"/>
                              <w:sz w:val="20"/>
                              <w:szCs w:val="20"/>
                            </w:rPr>
                            <w:t>: DD/MM/YYY</w:t>
                          </w:r>
                        </w:p>
                        <w:p w14:paraId="628680B2" w14:textId="77777777" w:rsidR="00E60DE6" w:rsidRPr="00061AAF" w:rsidRDefault="00E60DE6" w:rsidP="00E60DE6">
                          <w:pPr>
                            <w:rPr>
                              <w:sz w:val="20"/>
                              <w:szCs w:val="20"/>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81BFB1B" wp14:editId="37902A8F">
                    <wp:simplePos x="0" y="0"/>
                    <wp:positionH relativeFrom="margin">
                      <wp:posOffset>1883953</wp:posOffset>
                    </wp:positionH>
                    <wp:positionV relativeFrom="paragraph">
                      <wp:posOffset>900673</wp:posOffset>
                    </wp:positionV>
                    <wp:extent cx="3514890" cy="418054"/>
                    <wp:effectExtent l="0" t="0" r="0" b="1270"/>
                    <wp:wrapNone/>
                    <wp:docPr id="651819182" name="Text Box 1"/>
                    <wp:cNvGraphicFramePr/>
                    <a:graphic xmlns:a="http://schemas.openxmlformats.org/drawingml/2006/main">
                      <a:graphicData uri="http://schemas.microsoft.com/office/word/2010/wordprocessingShape">
                        <wps:wsp>
                          <wps:cNvSpPr txBox="1"/>
                          <wps:spPr>
                            <a:xfrm>
                              <a:off x="0" y="0"/>
                              <a:ext cx="3514890" cy="418054"/>
                            </a:xfrm>
                            <a:prstGeom prst="rect">
                              <a:avLst/>
                            </a:prstGeom>
                            <a:noFill/>
                            <a:ln>
                              <a:noFill/>
                            </a:ln>
                          </wps:spPr>
                          <wps:txbx>
                            <w:txbxContent>
                              <w:p w14:paraId="449C9B30" w14:textId="77777777" w:rsidR="009F2782" w:rsidRPr="009F2782" w:rsidRDefault="009F2782" w:rsidP="009F2782">
                                <w:pPr>
                                  <w:jc w:val="center"/>
                                  <w:rPr>
                                    <w:rStyle w:val="BookTitle"/>
                                    <w:b w:val="0"/>
                                    <w:color w:val="FFFFFF" w:themeColor="background1"/>
                                    <w:spacing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2782">
                                  <w:rPr>
                                    <w:rStyle w:val="BookTitle"/>
                                    <w:b w:val="0"/>
                                    <w:color w:val="FFFFFF" w:themeColor="background1"/>
                                    <w:spacing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Applied Natural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FB1B" id="Text Box 1" o:spid="_x0000_s1030" type="#_x0000_t202" style="position:absolute;margin-left:148.35pt;margin-top:70.9pt;width:276.75pt;height:32.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" filled="f" stroked="f">
                    <v:textbox>
                      <w:txbxContent>
                        <w:p w14:paraId="449C9B30" w14:textId="77777777" w:rsidR="009F2782" w:rsidRPr="009F2782" w:rsidRDefault="009F2782" w:rsidP="009F2782">
                          <w:pPr>
                            <w:jc w:val="center"/>
                            <w:rPr>
                              <w:rStyle w:val="BookTitle"/>
                              <w:b w:val="0"/>
                              <w:color w:val="FFFFFF" w:themeColor="background1"/>
                              <w:spacing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2782">
                            <w:rPr>
                              <w:rStyle w:val="BookTitle"/>
                              <w:b w:val="0"/>
                              <w:color w:val="FFFFFF" w:themeColor="background1"/>
                              <w:spacing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Applied Natural Sciences</w:t>
                          </w:r>
                        </w:p>
                      </w:txbxContent>
                    </v:textbox>
                    <w10:wrap anchorx="margin"/>
                  </v:shape>
                </w:pict>
              </mc:Fallback>
            </mc:AlternateContent>
          </w:r>
          <w:r w:rsidR="00E30071">
            <w:rPr>
              <w:noProof/>
            </w:rPr>
            <mc:AlternateContent>
              <mc:Choice Requires="wps">
                <w:drawing>
                  <wp:anchor distT="0" distB="0" distL="114300" distR="114300" simplePos="0" relativeHeight="251659264" behindDoc="0" locked="0" layoutInCell="1" allowOverlap="1" wp14:anchorId="2B9F4A5D" wp14:editId="36818075">
                    <wp:simplePos x="0" y="0"/>
                    <wp:positionH relativeFrom="column">
                      <wp:posOffset>1318693</wp:posOffset>
                    </wp:positionH>
                    <wp:positionV relativeFrom="paragraph">
                      <wp:posOffset>980469</wp:posOffset>
                    </wp:positionV>
                    <wp:extent cx="4953000" cy="295991"/>
                    <wp:effectExtent l="0" t="0" r="0" b="8890"/>
                    <wp:wrapNone/>
                    <wp:docPr id="1892390684" name="Text Box 6">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95991"/>
                            </a:xfrm>
                            <a:prstGeom prst="rect">
                              <a:avLst/>
                            </a:prstGeom>
                            <a:solidFill>
                              <a:srgbClr val="002060"/>
                            </a:solidFill>
                            <a:ln>
                              <a:noFill/>
                            </a:ln>
                          </wps:spPr>
                          <wps:txbx>
                            <w:txbxContent>
                              <w:p w14:paraId="6118A1A2" w14:textId="585C1394" w:rsidR="00E60DE6" w:rsidRPr="009F2782" w:rsidRDefault="00E60DE6" w:rsidP="00E30071">
                                <w:pPr>
                                  <w:jc w:val="center"/>
                                  <w:rPr>
                                    <w:rStyle w:val="BookTitle"/>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B9F4A5D" id="_x0000_s1031" type="#_x0000_t202" href="https://renpjournal.com/" style="position:absolute;margin-left:103.85pt;margin-top:77.2pt;width:390pt;height: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" o:button="t" fillcolor="#002060" stroked="f">
                    <v:fill o:detectmouseclick="t"/>
                    <v:textbox>
                      <w:txbxContent>
                        <w:p w14:paraId="6118A1A2" w14:textId="585C1394" w:rsidR="00E60DE6" w:rsidRPr="009F2782" w:rsidRDefault="00E60DE6" w:rsidP="00E30071">
                          <w:pPr>
                            <w:jc w:val="center"/>
                            <w:rPr>
                              <w:rStyle w:val="BookTitle"/>
                              <w:sz w:val="32"/>
                              <w:szCs w:val="32"/>
                            </w:rPr>
                          </w:pPr>
                        </w:p>
                      </w:txbxContent>
                    </v:textbox>
                  </v:shape>
                </w:pict>
              </mc:Fallback>
            </mc:AlternateContent>
          </w:r>
          <w:r w:rsidR="00E60DE6">
            <w:rPr>
              <w:noProof/>
            </w:rPr>
            <w:drawing>
              <wp:inline distT="0" distB="0" distL="0" distR="0" wp14:anchorId="7C594704" wp14:editId="218ACEF7">
                <wp:extent cx="6401373" cy="1316373"/>
                <wp:effectExtent l="0" t="0" r="0" b="0"/>
                <wp:docPr id="775094434" name="Picture 1" descr="RESEARCH NEXUS PUBLICATION JOURNAL ">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31829" name="Picture 1" descr="RESEARCH NEXUS PUBLICATION JOURNAL ">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1843" cy="1318526"/>
                        </a:xfrm>
                        <a:prstGeom prst="rect">
                          <a:avLst/>
                        </a:prstGeom>
                        <a:noFill/>
                        <a:ln>
                          <a:noFill/>
                        </a:ln>
                      </pic:spPr>
                    </pic:pic>
                  </a:graphicData>
                </a:graphic>
              </wp:inline>
            </w:drawing>
          </w:r>
        </w:p>
      </w:tc>
    </w:tr>
    <w:bookmarkEnd w:id="1"/>
  </w:tbl>
  <w:p w14:paraId="5BC06CAE" w14:textId="1F79DE8D" w:rsidR="00E60DE6" w:rsidRDefault="00E60DE6">
    <w:pPr>
      <w:pStyle w:val="Header"/>
    </w:pPr>
  </w:p>
  <w:p w14:paraId="00163FFB" w14:textId="77777777" w:rsidR="00EE619E" w:rsidRDefault="00EE61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93F3C"/>
    <w:multiLevelType w:val="multilevel"/>
    <w:tmpl w:val="2C727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119F0"/>
    <w:multiLevelType w:val="multilevel"/>
    <w:tmpl w:val="6BA6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0B29BD"/>
    <w:multiLevelType w:val="multilevel"/>
    <w:tmpl w:val="C7C2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7943A0"/>
    <w:multiLevelType w:val="multilevel"/>
    <w:tmpl w:val="2B06C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3A3135"/>
    <w:multiLevelType w:val="multilevel"/>
    <w:tmpl w:val="EA4C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9C7D81"/>
    <w:multiLevelType w:val="hybridMultilevel"/>
    <w:tmpl w:val="2D80FFA2"/>
    <w:lvl w:ilvl="0" w:tplc="BC80EFC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7949C5"/>
    <w:multiLevelType w:val="multilevel"/>
    <w:tmpl w:val="BE0A1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6131221">
    <w:abstractNumId w:val="5"/>
  </w:num>
  <w:num w:numId="2" w16cid:durableId="1515920770">
    <w:abstractNumId w:val="3"/>
  </w:num>
  <w:num w:numId="3" w16cid:durableId="63719675">
    <w:abstractNumId w:val="4"/>
  </w:num>
  <w:num w:numId="4" w16cid:durableId="570238427">
    <w:abstractNumId w:val="0"/>
  </w:num>
  <w:num w:numId="5" w16cid:durableId="1533765329">
    <w:abstractNumId w:val="6"/>
  </w:num>
  <w:num w:numId="6" w16cid:durableId="1346833541">
    <w:abstractNumId w:val="2"/>
  </w:num>
  <w:num w:numId="7" w16cid:durableId="1654066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DE6"/>
    <w:rsid w:val="00061AAF"/>
    <w:rsid w:val="00072DB3"/>
    <w:rsid w:val="00090F8D"/>
    <w:rsid w:val="001B1017"/>
    <w:rsid w:val="001F3949"/>
    <w:rsid w:val="00277182"/>
    <w:rsid w:val="002E41EA"/>
    <w:rsid w:val="00310EB1"/>
    <w:rsid w:val="00317604"/>
    <w:rsid w:val="00327B29"/>
    <w:rsid w:val="00381C35"/>
    <w:rsid w:val="00454A38"/>
    <w:rsid w:val="00494585"/>
    <w:rsid w:val="004D13C7"/>
    <w:rsid w:val="005A11AC"/>
    <w:rsid w:val="00644D44"/>
    <w:rsid w:val="006701C2"/>
    <w:rsid w:val="007B6A9C"/>
    <w:rsid w:val="007D67E7"/>
    <w:rsid w:val="008551C1"/>
    <w:rsid w:val="00897544"/>
    <w:rsid w:val="00924208"/>
    <w:rsid w:val="009550FE"/>
    <w:rsid w:val="00960CE5"/>
    <w:rsid w:val="009F2782"/>
    <w:rsid w:val="00A74094"/>
    <w:rsid w:val="00AB40BD"/>
    <w:rsid w:val="00AC76F5"/>
    <w:rsid w:val="00AE3FBC"/>
    <w:rsid w:val="00AF2ECD"/>
    <w:rsid w:val="00BA3F03"/>
    <w:rsid w:val="00DE6544"/>
    <w:rsid w:val="00E30071"/>
    <w:rsid w:val="00E60DE6"/>
    <w:rsid w:val="00EE619E"/>
    <w:rsid w:val="00F2779E"/>
    <w:rsid w:val="00F72FB9"/>
    <w:rsid w:val="00F846BE"/>
    <w:rsid w:val="00F90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59EC5"/>
  <w15:chartTrackingRefBased/>
  <w15:docId w15:val="{B173F8FD-401C-4A9D-B0FE-547B03E1E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4A38"/>
    <w:pPr>
      <w:spacing w:after="0" w:line="240" w:lineRule="auto"/>
    </w:pPr>
    <w:rPr>
      <w:rFonts w:ascii="Times New Roman" w:eastAsia="Times New Roman" w:hAnsi="Times New Roman" w:cs="Times New Roman"/>
      <w:kern w:val="0"/>
      <w:sz w:val="24"/>
      <w:szCs w:val="24"/>
      <w:lang w:val="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0DE6"/>
    <w:pPr>
      <w:tabs>
        <w:tab w:val="center" w:pos="4680"/>
        <w:tab w:val="right" w:pos="9360"/>
      </w:tabs>
    </w:pPr>
  </w:style>
  <w:style w:type="character" w:customStyle="1" w:styleId="HeaderChar">
    <w:name w:val="Header Char"/>
    <w:basedOn w:val="DefaultParagraphFont"/>
    <w:link w:val="Header"/>
    <w:uiPriority w:val="99"/>
    <w:rsid w:val="00E60DE6"/>
    <w:rPr>
      <w:lang w:val="en-GB"/>
    </w:rPr>
  </w:style>
  <w:style w:type="paragraph" w:styleId="Footer">
    <w:name w:val="footer"/>
    <w:basedOn w:val="Normal"/>
    <w:link w:val="FooterChar"/>
    <w:uiPriority w:val="99"/>
    <w:unhideWhenUsed/>
    <w:rsid w:val="00E60DE6"/>
    <w:pPr>
      <w:tabs>
        <w:tab w:val="center" w:pos="4680"/>
        <w:tab w:val="right" w:pos="9360"/>
      </w:tabs>
    </w:pPr>
  </w:style>
  <w:style w:type="character" w:customStyle="1" w:styleId="FooterChar">
    <w:name w:val="Footer Char"/>
    <w:basedOn w:val="DefaultParagraphFont"/>
    <w:link w:val="Footer"/>
    <w:uiPriority w:val="99"/>
    <w:rsid w:val="00E60DE6"/>
    <w:rPr>
      <w:lang w:val="en-GB"/>
    </w:rPr>
  </w:style>
  <w:style w:type="table" w:styleId="TableGrid">
    <w:name w:val="Table Grid"/>
    <w:basedOn w:val="TableNormal"/>
    <w:uiPriority w:val="39"/>
    <w:rsid w:val="00E60DE6"/>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01C2"/>
    <w:pPr>
      <w:ind w:left="720"/>
      <w:contextualSpacing/>
    </w:pPr>
  </w:style>
  <w:style w:type="character" w:styleId="Hyperlink">
    <w:name w:val="Hyperlink"/>
    <w:basedOn w:val="DefaultParagraphFont"/>
    <w:uiPriority w:val="99"/>
    <w:unhideWhenUsed/>
    <w:rsid w:val="00644D44"/>
    <w:rPr>
      <w:color w:val="0563C1" w:themeColor="hyperlink"/>
      <w:u w:val="single"/>
    </w:rPr>
  </w:style>
  <w:style w:type="character" w:styleId="UnresolvedMention">
    <w:name w:val="Unresolved Mention"/>
    <w:basedOn w:val="DefaultParagraphFont"/>
    <w:uiPriority w:val="99"/>
    <w:semiHidden/>
    <w:unhideWhenUsed/>
    <w:rsid w:val="00644D44"/>
    <w:rPr>
      <w:color w:val="605E5C"/>
      <w:shd w:val="clear" w:color="auto" w:fill="E1DFDD"/>
    </w:rPr>
  </w:style>
  <w:style w:type="character" w:styleId="BookTitle">
    <w:name w:val="Book Title"/>
    <w:basedOn w:val="DefaultParagraphFont"/>
    <w:uiPriority w:val="33"/>
    <w:qFormat/>
    <w:rsid w:val="009F278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05111">
      <w:bodyDiv w:val="1"/>
      <w:marLeft w:val="0"/>
      <w:marRight w:val="0"/>
      <w:marTop w:val="0"/>
      <w:marBottom w:val="0"/>
      <w:divBdr>
        <w:top w:val="none" w:sz="0" w:space="0" w:color="auto"/>
        <w:left w:val="none" w:sz="0" w:space="0" w:color="auto"/>
        <w:bottom w:val="none" w:sz="0" w:space="0" w:color="auto"/>
        <w:right w:val="none" w:sz="0" w:space="0" w:color="auto"/>
      </w:divBdr>
    </w:div>
    <w:div w:id="273754737">
      <w:bodyDiv w:val="1"/>
      <w:marLeft w:val="0"/>
      <w:marRight w:val="0"/>
      <w:marTop w:val="0"/>
      <w:marBottom w:val="0"/>
      <w:divBdr>
        <w:top w:val="none" w:sz="0" w:space="0" w:color="auto"/>
        <w:left w:val="none" w:sz="0" w:space="0" w:color="auto"/>
        <w:bottom w:val="none" w:sz="0" w:space="0" w:color="auto"/>
        <w:right w:val="none" w:sz="0" w:space="0" w:color="auto"/>
      </w:divBdr>
    </w:div>
    <w:div w:id="295842979">
      <w:bodyDiv w:val="1"/>
      <w:marLeft w:val="0"/>
      <w:marRight w:val="0"/>
      <w:marTop w:val="0"/>
      <w:marBottom w:val="0"/>
      <w:divBdr>
        <w:top w:val="none" w:sz="0" w:space="0" w:color="auto"/>
        <w:left w:val="none" w:sz="0" w:space="0" w:color="auto"/>
        <w:bottom w:val="none" w:sz="0" w:space="0" w:color="auto"/>
        <w:right w:val="none" w:sz="0" w:space="0" w:color="auto"/>
      </w:divBdr>
    </w:div>
    <w:div w:id="53118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oi.org/10.1016/j.ijdrr.2021.102084"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doi.org/10.1016/j.jenvman.2019.01.03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renpjour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1394</TotalTime>
  <Pages>4</Pages>
  <Words>938</Words>
  <Characters>5351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RENP JOURNAL</dc:creator>
  <cp:keywords/>
  <dc:description/>
  <cp:lastModifiedBy>DR. STEW</cp:lastModifiedBy>
  <cp:revision>9</cp:revision>
  <cp:lastPrinted>2026-02-21T14:13:00Z</cp:lastPrinted>
  <dcterms:created xsi:type="dcterms:W3CDTF">2026-02-21T14:12:00Z</dcterms:created>
  <dcterms:modified xsi:type="dcterms:W3CDTF">2026-02-21T14:14:00Z</dcterms:modified>
</cp:coreProperties>
</file>